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CF3C3" w14:textId="4D4F59C6" w:rsidR="000C7359" w:rsidRDefault="000C7359" w:rsidP="000C735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bookmarkStart w:id="1" w:name="_Ref465963108"/>
      <w:bookmarkStart w:id="2" w:name="_Hlk513810463"/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0C6F0D">
        <w:rPr>
          <w:rFonts w:ascii="Arial" w:eastAsia="MS Mincho" w:hAnsi="Arial" w:cs="Arial"/>
          <w:b/>
          <w:bCs/>
          <w:sz w:val="28"/>
          <w:lang w:eastAsia="ja-JP"/>
        </w:rPr>
        <w:t>07373</w:t>
      </w:r>
    </w:p>
    <w:p w14:paraId="1BE06CA3" w14:textId="77777777" w:rsidR="000C7359" w:rsidRDefault="000C7359" w:rsidP="000C735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2"/>
    <w:p w14:paraId="0DCC4F68" w14:textId="0D284BAF" w:rsidR="008804DA" w:rsidRPr="000A64D8" w:rsidRDefault="008804DA" w:rsidP="000C7359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763D64">
        <w:rPr>
          <w:rFonts w:ascii="Arial" w:hAnsi="Arial"/>
          <w:sz w:val="24"/>
        </w:rPr>
        <w:t>7</w:t>
      </w:r>
      <w:r w:rsidR="00CF6053" w:rsidRPr="00CF6053">
        <w:rPr>
          <w:rFonts w:ascii="Arial" w:hAnsi="Arial"/>
          <w:sz w:val="24"/>
        </w:rPr>
        <w:t>.</w:t>
      </w:r>
      <w:r w:rsidR="00A5714A">
        <w:rPr>
          <w:rFonts w:ascii="Arial" w:hAnsi="Arial"/>
          <w:sz w:val="24"/>
        </w:rPr>
        <w:t>1.</w:t>
      </w:r>
      <w:r w:rsidR="00763D64">
        <w:rPr>
          <w:rFonts w:ascii="Arial" w:hAnsi="Arial"/>
          <w:sz w:val="24"/>
        </w:rPr>
        <w:t>6</w:t>
      </w:r>
      <w:r w:rsidR="004A3B94">
        <w:rPr>
          <w:rFonts w:ascii="Arial" w:hAnsi="Arial"/>
          <w:sz w:val="24"/>
        </w:rPr>
        <w:t>.2</w:t>
      </w:r>
    </w:p>
    <w:p w14:paraId="720F03F9" w14:textId="77777777" w:rsidR="008804DA" w:rsidRPr="000A64D8" w:rsidRDefault="008804DA" w:rsidP="008804DA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5185454" w14:textId="650B7867" w:rsidR="008804DA" w:rsidRPr="004B6823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C7359">
        <w:rPr>
          <w:rFonts w:ascii="Arial" w:hAnsi="Arial"/>
          <w:sz w:val="22"/>
        </w:rPr>
        <w:t xml:space="preserve">Remaining Issues on </w:t>
      </w:r>
      <w:r w:rsidR="004A3B94">
        <w:rPr>
          <w:rFonts w:ascii="Arial" w:hAnsi="Arial"/>
          <w:sz w:val="22"/>
        </w:rPr>
        <w:t>Power Control for NR CA</w:t>
      </w:r>
    </w:p>
    <w:p w14:paraId="5167F182" w14:textId="77777777" w:rsidR="008804DA" w:rsidRDefault="008804DA" w:rsidP="008804D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r w:rsidRPr="00183CB7">
        <w:t>Introduction</w:t>
      </w:r>
      <w:bookmarkEnd w:id="0"/>
      <w:bookmarkEnd w:id="1"/>
    </w:p>
    <w:p w14:paraId="33A2C3A0" w14:textId="0A423875" w:rsidR="007222DD" w:rsidRDefault="00ED36F1" w:rsidP="001E3C52">
      <w:pPr>
        <w:jc w:val="both"/>
      </w:pPr>
      <w:r>
        <w:t xml:space="preserve">In RAN1 </w:t>
      </w:r>
      <w:r w:rsidR="001D6588">
        <w:t>1801AH</w:t>
      </w:r>
      <w:r w:rsidR="001E3C52">
        <w:t xml:space="preserve">, </w:t>
      </w:r>
      <w:r w:rsidR="007222DD">
        <w:t xml:space="preserve">the following has been agreed for </w:t>
      </w:r>
      <w:r w:rsidR="006F02FE">
        <w:t>power control for CA</w:t>
      </w:r>
      <w:r w:rsidR="0075022D">
        <w:t xml:space="preserve"> [1]</w:t>
      </w:r>
      <w:r w:rsidR="006F02FE">
        <w:t>:</w:t>
      </w:r>
    </w:p>
    <w:p w14:paraId="4472E473" w14:textId="77777777" w:rsidR="001D6588" w:rsidRPr="001D6588" w:rsidRDefault="001D6588" w:rsidP="001D6588">
      <w:pPr>
        <w:rPr>
          <w:i/>
          <w:u w:val="single"/>
          <w:lang w:eastAsia="x-none"/>
        </w:rPr>
      </w:pPr>
      <w:r w:rsidRPr="001D6588">
        <w:rPr>
          <w:i/>
          <w:u w:val="single"/>
          <w:lang w:eastAsia="x-none"/>
        </w:rPr>
        <w:t>Agreement:</w:t>
      </w:r>
    </w:p>
    <w:p w14:paraId="06B2F9BB" w14:textId="77777777" w:rsidR="001D6588" w:rsidRPr="001D6588" w:rsidRDefault="001D6588" w:rsidP="001D6588">
      <w:pPr>
        <w:rPr>
          <w:i/>
          <w:lang w:eastAsia="x-none"/>
        </w:rPr>
      </w:pPr>
      <w:r w:rsidRPr="001D6588">
        <w:rPr>
          <w:i/>
          <w:lang w:eastAsia="x-none"/>
        </w:rPr>
        <w:t>Virtual PHR for non-scheduled serving cell for CA/DC case is supported</w:t>
      </w:r>
    </w:p>
    <w:p w14:paraId="1B232845" w14:textId="35A51674" w:rsidR="001D6588" w:rsidRPr="001D6588" w:rsidRDefault="001D6588" w:rsidP="001D6588">
      <w:pPr>
        <w:numPr>
          <w:ilvl w:val="1"/>
          <w:numId w:val="32"/>
        </w:numPr>
        <w:tabs>
          <w:tab w:val="clear" w:pos="1440"/>
          <w:tab w:val="num" w:pos="540"/>
        </w:tabs>
        <w:overflowPunct/>
        <w:autoSpaceDE/>
        <w:autoSpaceDN/>
        <w:adjustRightInd/>
        <w:spacing w:after="0"/>
        <w:ind w:left="360" w:hanging="180"/>
        <w:textAlignment w:val="auto"/>
        <w:rPr>
          <w:i/>
          <w:lang w:eastAsia="x-none"/>
        </w:rPr>
      </w:pPr>
      <w:r>
        <w:rPr>
          <w:i/>
          <w:lang w:eastAsia="x-none"/>
        </w:rPr>
        <w:t xml:space="preserve"> </w:t>
      </w:r>
      <w:r w:rsidRPr="001D6588">
        <w:rPr>
          <w:i/>
          <w:lang w:eastAsia="x-none"/>
        </w:rPr>
        <w:t xml:space="preserve">For PHR reporting for multiple cells, if </w:t>
      </w:r>
      <w:r w:rsidRPr="001D6588">
        <w:rPr>
          <w:i/>
          <w:lang w:val="x-none" w:eastAsia="x-none"/>
        </w:rPr>
        <w:t xml:space="preserve">the UE does not transmit </w:t>
      </w:r>
      <w:r w:rsidRPr="001D6588">
        <w:rPr>
          <w:i/>
          <w:lang w:eastAsia="x-none"/>
        </w:rPr>
        <w:t>PUSCH</w:t>
      </w:r>
      <w:r w:rsidRPr="001D6588">
        <w:rPr>
          <w:i/>
          <w:lang w:val="x-none" w:eastAsia="x-none"/>
        </w:rPr>
        <w:t xml:space="preserve"> in </w:t>
      </w:r>
      <w:r w:rsidRPr="001D6588">
        <w:rPr>
          <w:i/>
          <w:lang w:eastAsia="x-none"/>
        </w:rPr>
        <w:t>PUSCH</w:t>
      </w:r>
      <w:r w:rsidRPr="001D6588">
        <w:rPr>
          <w:i/>
          <w:lang w:val="x-none" w:eastAsia="x-none"/>
        </w:rPr>
        <w:t xml:space="preserve"> transmission period </w:t>
      </w:r>
      <w:r w:rsidRPr="001D6588">
        <w:rPr>
          <w:i/>
          <w:iCs/>
          <w:lang w:eastAsia="x-none"/>
        </w:rPr>
        <w:t>i</w:t>
      </w:r>
      <w:r w:rsidRPr="001D6588">
        <w:rPr>
          <w:i/>
          <w:lang w:val="x-none" w:eastAsia="x-none"/>
        </w:rPr>
        <w:t xml:space="preserve"> for carrier </w:t>
      </w:r>
      <w:r w:rsidRPr="001D6588">
        <w:rPr>
          <w:i/>
          <w:iCs/>
          <w:lang w:eastAsia="x-none"/>
        </w:rPr>
        <w:t>f</w:t>
      </w:r>
      <w:r w:rsidRPr="001D6588">
        <w:rPr>
          <w:i/>
          <w:lang w:eastAsia="x-none"/>
        </w:rPr>
        <w:t xml:space="preserve"> of </w:t>
      </w:r>
      <w:r w:rsidRPr="001D6588">
        <w:rPr>
          <w:i/>
          <w:lang w:val="x-none" w:eastAsia="x-none"/>
        </w:rPr>
        <w:t xml:space="preserve">serving cell </w:t>
      </w:r>
      <w:r w:rsidRPr="001D6588">
        <w:rPr>
          <w:i/>
          <w:iCs/>
          <w:lang w:eastAsia="x-none"/>
        </w:rPr>
        <w:t>c</w:t>
      </w:r>
      <w:r w:rsidRPr="001D6588">
        <w:rPr>
          <w:i/>
          <w:lang w:val="x-none" w:eastAsia="x-none"/>
        </w:rPr>
        <w:t xml:space="preserve">, </w:t>
      </w:r>
      <w:r w:rsidRPr="001D6588">
        <w:rPr>
          <w:i/>
          <w:lang w:eastAsia="x-none"/>
        </w:rPr>
        <w:t xml:space="preserve">the UE computes </w:t>
      </w:r>
      <w:r w:rsidRPr="001D6588">
        <w:rPr>
          <w:i/>
          <w:lang w:val="x-none" w:eastAsia="x-none"/>
        </w:rPr>
        <w:t xml:space="preserve">power headroom for a Type </w:t>
      </w:r>
      <w:r w:rsidRPr="001D6588">
        <w:rPr>
          <w:i/>
          <w:lang w:eastAsia="x-none"/>
        </w:rPr>
        <w:t>1</w:t>
      </w:r>
      <w:r w:rsidRPr="001D6588">
        <w:rPr>
          <w:i/>
          <w:lang w:val="x-none" w:eastAsia="x-none"/>
        </w:rPr>
        <w:t xml:space="preserve"> report </w:t>
      </w:r>
      <w:r w:rsidRPr="001D6588">
        <w:rPr>
          <w:i/>
          <w:lang w:eastAsia="x-none"/>
        </w:rPr>
        <w:t xml:space="preserve">as </w:t>
      </w:r>
    </w:p>
    <w:p w14:paraId="78809747" w14:textId="504BBC5E" w:rsidR="001D6588" w:rsidRPr="001D6588" w:rsidRDefault="001D5C5B" w:rsidP="001D6588">
      <w:pPr>
        <w:ind w:left="360"/>
        <w:rPr>
          <w:i/>
          <w:lang w:eastAsia="x-none"/>
        </w:rPr>
      </w:pPr>
      <w:r>
        <w:rPr>
          <w:i/>
          <w:lang w:eastAsia="x-none"/>
        </w:rPr>
        <w:pict w14:anchorId="1E01C1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8pt;height:21pt">
            <v:imagedata r:id="rId12" o:title=""/>
          </v:shape>
        </w:pict>
      </w:r>
    </w:p>
    <w:p w14:paraId="78387B05" w14:textId="77777777" w:rsidR="001D6588" w:rsidRPr="001D6588" w:rsidRDefault="001D6588" w:rsidP="001D6588">
      <w:pPr>
        <w:numPr>
          <w:ilvl w:val="2"/>
          <w:numId w:val="32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i/>
          <w:lang w:eastAsia="x-none"/>
        </w:rPr>
      </w:pPr>
      <w:r w:rsidRPr="001D6588">
        <w:rPr>
          <w:i/>
          <w:lang w:eastAsia="x-none"/>
        </w:rPr>
        <w:t xml:space="preserve">MPR=0dB, A-MPR=0dB, P-MPR=0dB for serving carrier </w:t>
      </w:r>
      <w:r w:rsidRPr="001D6588">
        <w:rPr>
          <w:i/>
          <w:iCs/>
          <w:lang w:eastAsia="x-none"/>
        </w:rPr>
        <w:t>f</w:t>
      </w:r>
      <w:r w:rsidRPr="001D6588">
        <w:rPr>
          <w:i/>
          <w:lang w:eastAsia="x-none"/>
        </w:rPr>
        <w:t xml:space="preserve"> of cell </w:t>
      </w:r>
      <w:r w:rsidRPr="001D6588">
        <w:rPr>
          <w:i/>
          <w:iCs/>
          <w:lang w:eastAsia="x-none"/>
        </w:rPr>
        <w:t>c</w:t>
      </w:r>
    </w:p>
    <w:p w14:paraId="29D47550" w14:textId="77777777" w:rsidR="001D6588" w:rsidRPr="001D6588" w:rsidRDefault="001D6588" w:rsidP="001D6588">
      <w:pPr>
        <w:numPr>
          <w:ilvl w:val="2"/>
          <w:numId w:val="32"/>
        </w:numPr>
        <w:tabs>
          <w:tab w:val="clear" w:pos="2160"/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i/>
          <w:lang w:eastAsia="x-none"/>
        </w:rPr>
      </w:pPr>
      <w:r w:rsidRPr="001D6588">
        <w:rPr>
          <w:i/>
          <w:lang w:eastAsia="x-none"/>
        </w:rPr>
        <w:t xml:space="preserve">FFS: how to determine j, </w:t>
      </w:r>
      <w:r w:rsidRPr="001D6588">
        <w:rPr>
          <w:i/>
          <w:iCs/>
          <w:lang w:eastAsia="x-none"/>
        </w:rPr>
        <w:t>q</w:t>
      </w:r>
      <w:r w:rsidRPr="001D6588">
        <w:rPr>
          <w:i/>
          <w:lang w:eastAsia="x-none"/>
        </w:rPr>
        <w:t xml:space="preserve">_d and </w:t>
      </w:r>
      <w:r w:rsidRPr="001D6588">
        <w:rPr>
          <w:i/>
          <w:iCs/>
          <w:lang w:eastAsia="x-none"/>
        </w:rPr>
        <w:t>l</w:t>
      </w:r>
    </w:p>
    <w:p w14:paraId="5BDD24A5" w14:textId="77777777" w:rsidR="001D6588" w:rsidRDefault="001D6588" w:rsidP="001E3C52">
      <w:pPr>
        <w:jc w:val="both"/>
        <w:rPr>
          <w:i/>
          <w:u w:val="single"/>
        </w:rPr>
      </w:pPr>
    </w:p>
    <w:p w14:paraId="57CC23DD" w14:textId="3957B823" w:rsidR="00993D60" w:rsidRDefault="00993D60" w:rsidP="000A3CBA">
      <w:pPr>
        <w:jc w:val="both"/>
      </w:pPr>
      <w:r>
        <w:t xml:space="preserve">In this document, we discuss </w:t>
      </w:r>
      <w:r w:rsidR="001D6588">
        <w:t xml:space="preserve">how to determine </w:t>
      </w:r>
      <w:r w:rsidR="001B5328">
        <w:rPr>
          <w:i/>
        </w:rPr>
        <w:t>j,q</w:t>
      </w:r>
      <w:r w:rsidR="001D6588" w:rsidRPr="001B5328">
        <w:rPr>
          <w:i/>
          <w:vertAlign w:val="subscript"/>
        </w:rPr>
        <w:t>d</w:t>
      </w:r>
      <w:r w:rsidR="001D6588" w:rsidRPr="001D6588">
        <w:rPr>
          <w:i/>
        </w:rPr>
        <w:t>, l</w:t>
      </w:r>
      <w:r w:rsidR="001D6588">
        <w:t xml:space="preserve"> for virtual PHR for PUSCH</w:t>
      </w:r>
      <w:r>
        <w:t>.</w:t>
      </w:r>
    </w:p>
    <w:p w14:paraId="530F7AED" w14:textId="1C69B8F5" w:rsidR="00993D60" w:rsidRDefault="00BA68F7" w:rsidP="000A3CBA">
      <w:pPr>
        <w:jc w:val="both"/>
      </w:pPr>
      <w:r>
        <w:t>In RAN1 92bis, the following agreement on virtual PHR was made [2].</w:t>
      </w:r>
    </w:p>
    <w:p w14:paraId="79231F2A" w14:textId="2DF219A5" w:rsidR="00BA68F7" w:rsidRPr="00BA68F7" w:rsidRDefault="00BA68F7" w:rsidP="00BA68F7">
      <w:pPr>
        <w:pStyle w:val="ListParagraph"/>
        <w:spacing w:line="240" w:lineRule="exact"/>
        <w:ind w:left="0"/>
        <w:jc w:val="both"/>
        <w:rPr>
          <w:rFonts w:ascii="Times New Roman" w:hAnsi="Times New Roman"/>
          <w:i/>
          <w:szCs w:val="20"/>
          <w:u w:val="single"/>
        </w:rPr>
      </w:pPr>
      <w:r w:rsidRPr="00BA68F7">
        <w:rPr>
          <w:rFonts w:ascii="Times New Roman" w:hAnsi="Times New Roman"/>
          <w:i/>
          <w:szCs w:val="20"/>
          <w:u w:val="single"/>
        </w:rPr>
        <w:t>Agreement</w:t>
      </w:r>
      <w:r>
        <w:rPr>
          <w:rFonts w:ascii="Times New Roman" w:hAnsi="Times New Roman"/>
          <w:i/>
          <w:szCs w:val="20"/>
          <w:u w:val="single"/>
        </w:rPr>
        <w:t>:</w:t>
      </w:r>
    </w:p>
    <w:p w14:paraId="536F7C40" w14:textId="77777777" w:rsidR="00BA68F7" w:rsidRPr="00BA68F7" w:rsidRDefault="00BA68F7" w:rsidP="00BA68F7">
      <w:pPr>
        <w:pStyle w:val="ListParagraph"/>
        <w:jc w:val="both"/>
        <w:rPr>
          <w:rFonts w:ascii="Times New Roman" w:hAnsi="Times New Roman"/>
          <w:i/>
          <w:sz w:val="20"/>
          <w:szCs w:val="20"/>
        </w:rPr>
      </w:pPr>
      <w:r w:rsidRPr="00BA68F7">
        <w:rPr>
          <w:rFonts w:ascii="Times New Roman" w:hAnsi="Times New Roman" w:hint="eastAsia"/>
          <w:i/>
          <w:sz w:val="20"/>
          <w:szCs w:val="20"/>
        </w:rPr>
        <w:t>Default parameter setting for virtual PHR</w:t>
      </w:r>
    </w:p>
    <w:p w14:paraId="76FE95F6" w14:textId="0023FD99" w:rsidR="00BA68F7" w:rsidRPr="00BA68F7" w:rsidRDefault="00BA68F7" w:rsidP="00BA68F7">
      <w:pPr>
        <w:pStyle w:val="ListParagraph"/>
        <w:ind w:left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</w:t>
      </w:r>
      <w:r w:rsidRPr="00BA68F7">
        <w:rPr>
          <w:rFonts w:ascii="Times New Roman" w:hAnsi="Times New Roman" w:hint="eastAsia"/>
          <w:i/>
          <w:sz w:val="20"/>
          <w:szCs w:val="20"/>
        </w:rPr>
        <w:t>H</w:t>
      </w:r>
      <w:r w:rsidRPr="00BA68F7">
        <w:rPr>
          <w:rFonts w:ascii="Times New Roman" w:hAnsi="Times New Roman"/>
          <w:i/>
          <w:sz w:val="20"/>
          <w:szCs w:val="20"/>
        </w:rPr>
        <w:t>o</w:t>
      </w:r>
      <w:r w:rsidRPr="00BA68F7">
        <w:rPr>
          <w:rFonts w:ascii="Times New Roman" w:hAnsi="Times New Roman" w:hint="eastAsia"/>
          <w:i/>
          <w:sz w:val="20"/>
          <w:szCs w:val="20"/>
        </w:rPr>
        <w:t>w to set {j, q</w:t>
      </w:r>
      <w:r w:rsidRPr="00BA68F7">
        <w:rPr>
          <w:rFonts w:ascii="Times New Roman" w:hAnsi="Times New Roman" w:hint="eastAsia"/>
          <w:i/>
          <w:sz w:val="20"/>
          <w:szCs w:val="20"/>
          <w:vertAlign w:val="subscript"/>
        </w:rPr>
        <w:t>d</w:t>
      </w:r>
      <w:r w:rsidRPr="00BA68F7">
        <w:rPr>
          <w:rFonts w:ascii="Times New Roman" w:hAnsi="Times New Roman" w:hint="eastAsia"/>
          <w:i/>
          <w:sz w:val="20"/>
          <w:szCs w:val="20"/>
        </w:rPr>
        <w:t>, l}</w:t>
      </w:r>
    </w:p>
    <w:p w14:paraId="1FCC0218" w14:textId="77777777" w:rsidR="00BA68F7" w:rsidRPr="00BA68F7" w:rsidRDefault="00BA68F7" w:rsidP="00BA68F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i/>
          <w:sz w:val="20"/>
          <w:szCs w:val="20"/>
        </w:rPr>
      </w:pPr>
      <w:bookmarkStart w:id="3" w:name="_Hlk511820611"/>
      <w:r w:rsidRPr="00BA68F7">
        <w:rPr>
          <w:rFonts w:ascii="Times New Roman" w:hAnsi="Times New Roman" w:hint="eastAsia"/>
          <w:i/>
          <w:sz w:val="20"/>
          <w:szCs w:val="20"/>
        </w:rPr>
        <w:t>For j, P0alphasetindex = 0 of p0-pusch-alpha-setconfig</w:t>
      </w:r>
    </w:p>
    <w:p w14:paraId="707912C8" w14:textId="77777777" w:rsidR="00BA68F7" w:rsidRPr="00BA68F7" w:rsidRDefault="00BA68F7" w:rsidP="00BA68F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i/>
          <w:sz w:val="20"/>
          <w:szCs w:val="20"/>
        </w:rPr>
      </w:pPr>
      <w:r w:rsidRPr="00BA68F7">
        <w:rPr>
          <w:rFonts w:ascii="Times New Roman" w:hAnsi="Times New Roman" w:hint="eastAsia"/>
          <w:i/>
          <w:sz w:val="20"/>
          <w:szCs w:val="20"/>
        </w:rPr>
        <w:t>For q</w:t>
      </w:r>
      <w:r w:rsidRPr="00BA68F7">
        <w:rPr>
          <w:rFonts w:ascii="Times New Roman" w:hAnsi="Times New Roman" w:hint="eastAsia"/>
          <w:i/>
          <w:sz w:val="20"/>
          <w:szCs w:val="20"/>
          <w:vertAlign w:val="subscript"/>
        </w:rPr>
        <w:t>d</w:t>
      </w:r>
      <w:r w:rsidRPr="00BA68F7">
        <w:rPr>
          <w:rFonts w:ascii="Times New Roman" w:hAnsi="Times New Roman" w:hint="eastAsia"/>
          <w:i/>
          <w:sz w:val="20"/>
          <w:szCs w:val="20"/>
        </w:rPr>
        <w:t>, pusch-pathlossreference-index = 0 of pusch-pathloss-Reference-rs</w:t>
      </w:r>
    </w:p>
    <w:p w14:paraId="6FD2681B" w14:textId="77777777" w:rsidR="00BA68F7" w:rsidRPr="00BA68F7" w:rsidRDefault="00BA68F7" w:rsidP="00BA68F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i/>
          <w:sz w:val="20"/>
          <w:szCs w:val="20"/>
        </w:rPr>
      </w:pPr>
      <w:bookmarkStart w:id="4" w:name="_Hlk511820652"/>
      <w:r w:rsidRPr="00BA68F7">
        <w:rPr>
          <w:rFonts w:ascii="Times New Roman" w:hAnsi="Times New Roman" w:hint="eastAsia"/>
          <w:i/>
          <w:sz w:val="20"/>
          <w:szCs w:val="20"/>
        </w:rPr>
        <w:t>For l, l =0</w:t>
      </w:r>
    </w:p>
    <w:p w14:paraId="75F0D1E9" w14:textId="77777777" w:rsidR="00BA68F7" w:rsidRPr="00BA68F7" w:rsidRDefault="00BA68F7" w:rsidP="00BA68F7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sz w:val="20"/>
          <w:szCs w:val="20"/>
        </w:rPr>
      </w:pPr>
      <w:r w:rsidRPr="00BA68F7">
        <w:rPr>
          <w:rFonts w:ascii="Times New Roman" w:hAnsi="Times New Roman"/>
          <w:i/>
          <w:sz w:val="20"/>
          <w:szCs w:val="20"/>
        </w:rPr>
        <w:t>Note: If the UE is configured with multiple UL BWPs, j, qd, l corresponding to lowest BWP ID are used</w:t>
      </w:r>
    </w:p>
    <w:bookmarkEnd w:id="3"/>
    <w:bookmarkEnd w:id="4"/>
    <w:p w14:paraId="32B1CC75" w14:textId="77777777" w:rsidR="00BA68F7" w:rsidRDefault="00BA68F7" w:rsidP="00BA68F7">
      <w:pPr>
        <w:rPr>
          <w:lang w:eastAsia="x-none"/>
        </w:rPr>
      </w:pPr>
    </w:p>
    <w:p w14:paraId="1EE94C5F" w14:textId="232FFE9D" w:rsidR="00BA68F7" w:rsidRDefault="00BA68F7" w:rsidP="000A3CBA">
      <w:pPr>
        <w:jc w:val="both"/>
      </w:pPr>
      <w:r>
        <w:t>In this document, we discuss PHR in the case of CA.</w:t>
      </w:r>
    </w:p>
    <w:p w14:paraId="302BF96D" w14:textId="77777777" w:rsidR="00BA68F7" w:rsidRDefault="00BA68F7" w:rsidP="000A3CBA">
      <w:pPr>
        <w:jc w:val="both"/>
      </w:pPr>
    </w:p>
    <w:p w14:paraId="0DBA759E" w14:textId="1BCC305F" w:rsidR="0089193F" w:rsidRPr="00833760" w:rsidRDefault="00993D60" w:rsidP="00833760">
      <w:pPr>
        <w:pStyle w:val="Heading1"/>
      </w:pPr>
      <w:bookmarkStart w:id="5" w:name="_Ref473802466"/>
      <w:bookmarkStart w:id="6" w:name="_Ref462669569"/>
      <w:r>
        <w:t xml:space="preserve">PHR </w:t>
      </w:r>
      <w:r w:rsidR="009B2015">
        <w:t>for NR</w:t>
      </w:r>
      <w:r w:rsidR="00B52296">
        <w:t xml:space="preserve"> CA</w:t>
      </w:r>
    </w:p>
    <w:p w14:paraId="7A7ADCAA" w14:textId="44D39E2A" w:rsidR="00D36BBC" w:rsidRDefault="00B52296" w:rsidP="00B52296">
      <w:pPr>
        <w:rPr>
          <w:lang w:val="en-GB"/>
        </w:rPr>
      </w:pPr>
      <w:r>
        <w:rPr>
          <w:lang w:val="en-GB"/>
        </w:rPr>
        <w:t xml:space="preserve">As specified in TS 38. 321, </w:t>
      </w:r>
      <w:r w:rsidR="00D36BBC">
        <w:rPr>
          <w:lang w:val="en-GB"/>
        </w:rPr>
        <w:t xml:space="preserve">UE determines if a PHR </w:t>
      </w:r>
      <w:r w:rsidR="00F0721E">
        <w:rPr>
          <w:lang w:val="en-GB"/>
        </w:rPr>
        <w:t xml:space="preserve">is calculated based on an actual transmission or a reference format by compare </w:t>
      </w:r>
      <w:r w:rsidR="00D36BBC">
        <w:rPr>
          <w:lang w:val="en-GB"/>
        </w:rPr>
        <w:t xml:space="preserve">the timing of the corresponding DCI and PHR trigger. </w:t>
      </w:r>
      <w:r w:rsidR="00F0721E">
        <w:rPr>
          <w:lang w:val="en-GB"/>
        </w:rPr>
        <w:t xml:space="preserve"> On the other hand, it is specified in TS38.213 that an actual PH is reported if there is UL transmission in the cell and a reference PH is reported otherwise. </w:t>
      </w:r>
      <w:r w:rsidR="00D36BBC">
        <w:rPr>
          <w:lang w:val="en-GB"/>
        </w:rPr>
        <w:t>The following is extracted from TS38.321</w:t>
      </w:r>
    </w:p>
    <w:p w14:paraId="66216AAE" w14:textId="363F8115" w:rsidR="00B52296" w:rsidRDefault="00B52296" w:rsidP="00B52296">
      <w:pPr>
        <w:rPr>
          <w:i/>
          <w:lang w:eastAsia="ko-KR"/>
        </w:rPr>
      </w:pPr>
      <w:r w:rsidRPr="00D36BBC">
        <w:rPr>
          <w:i/>
          <w:lang w:eastAsia="ko-KR"/>
        </w:rPr>
        <w:t>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triggered.</w:t>
      </w:r>
    </w:p>
    <w:p w14:paraId="3D47C8FD" w14:textId="361403E0" w:rsidR="00D36BBC" w:rsidRPr="00D36BBC" w:rsidRDefault="00D36BBC" w:rsidP="00B52296">
      <w:pPr>
        <w:rPr>
          <w:i/>
          <w:lang w:eastAsia="ko-KR"/>
        </w:rPr>
      </w:pPr>
      <w:r>
        <w:rPr>
          <w:i/>
          <w:lang w:eastAsia="ko-KR"/>
        </w:rPr>
        <w:lastRenderedPageBreak/>
        <w:t xml:space="preserve">In Figure 1, since DCI 1 is the first DCI received after PHR trigger and DCI 2 comes after DCI 1, actual PH is reported for the cell in which PUSCH 1 is transmitted and virtual PH is reported for the cell in which PUSCH 2 is transmitted. </w:t>
      </w:r>
    </w:p>
    <w:p w14:paraId="107C439A" w14:textId="77777777" w:rsidR="00D36BBC" w:rsidRDefault="00D36BBC" w:rsidP="0089193F">
      <w:pPr>
        <w:pStyle w:val="Default"/>
        <w:rPr>
          <w:sz w:val="20"/>
          <w:szCs w:val="20"/>
          <w:lang w:val="en-GB"/>
        </w:rPr>
      </w:pPr>
    </w:p>
    <w:p w14:paraId="3B24A2C1" w14:textId="77777777" w:rsidR="00D36BBC" w:rsidRDefault="00D36BBC" w:rsidP="00D36BBC">
      <w:pPr>
        <w:pStyle w:val="Default"/>
        <w:keepNext/>
        <w:jc w:val="center"/>
      </w:pPr>
      <w:r>
        <w:rPr>
          <w:noProof/>
        </w:rPr>
        <w:drawing>
          <wp:inline distT="0" distB="0" distL="0" distR="0" wp14:anchorId="5778EE00" wp14:editId="0E0971C0">
            <wp:extent cx="3886809" cy="1604645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EC946469-06A4-431E-87DD-19D4FA1E1A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EC946469-06A4-431E-87DD-19D4FA1E1A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8713" cy="1609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475C5" w14:textId="724BBF59" w:rsidR="00D36BBC" w:rsidRDefault="00D36BBC" w:rsidP="00D36BBC">
      <w:pPr>
        <w:pStyle w:val="Caption"/>
        <w:jc w:val="center"/>
        <w:rPr>
          <w:lang w:val="en-GB"/>
        </w:rPr>
      </w:pPr>
      <w:r>
        <w:t xml:space="preserve">Figure </w:t>
      </w:r>
      <w:fldSimple w:instr=" SEQ Figure \* ARABIC ">
        <w:r w:rsidR="00D30848">
          <w:rPr>
            <w:noProof/>
          </w:rPr>
          <w:t>1</w:t>
        </w:r>
      </w:fldSimple>
      <w:r>
        <w:t xml:space="preserve"> DCI and PHR trigger.</w:t>
      </w:r>
    </w:p>
    <w:p w14:paraId="5783572F" w14:textId="77777777" w:rsidR="00D36BBC" w:rsidRDefault="00D36BBC" w:rsidP="0089193F">
      <w:pPr>
        <w:pStyle w:val="Default"/>
        <w:rPr>
          <w:sz w:val="20"/>
          <w:szCs w:val="20"/>
          <w:lang w:val="en-GB"/>
        </w:rPr>
      </w:pPr>
    </w:p>
    <w:p w14:paraId="38F753F1" w14:textId="7E5E01CC" w:rsidR="00D30848" w:rsidRPr="00F0721E" w:rsidRDefault="00190C1B" w:rsidP="00D30848">
      <w:pPr>
        <w:rPr>
          <w:i/>
          <w:lang w:eastAsia="ko-KR"/>
        </w:rPr>
      </w:pPr>
      <w:r w:rsidRPr="00D30848">
        <w:rPr>
          <w:b/>
          <w:i/>
          <w:u w:val="single"/>
          <w:lang w:val="en-GB"/>
        </w:rPr>
        <w:t>Proposal 1</w:t>
      </w:r>
      <w:r>
        <w:rPr>
          <w:lang w:val="en-GB"/>
        </w:rPr>
        <w:t xml:space="preserve">: </w:t>
      </w:r>
      <w:r w:rsidR="00F0721E" w:rsidRPr="00F0721E">
        <w:rPr>
          <w:b/>
          <w:i/>
          <w:lang w:val="en-GB"/>
        </w:rPr>
        <w:t xml:space="preserve">RAN1 to change the text in TS38.213 to be consistent with TS 38.321 on how </w:t>
      </w:r>
      <w:r w:rsidR="00D30848" w:rsidRPr="00F0721E">
        <w:rPr>
          <w:b/>
          <w:i/>
          <w:lang w:eastAsia="ko-KR"/>
        </w:rPr>
        <w:t>UE determines whether PH value for an activated Serving Cell is based on real transmission or a reference format.</w:t>
      </w:r>
    </w:p>
    <w:p w14:paraId="7AB257FE" w14:textId="0605BF95" w:rsidR="00307D19" w:rsidRDefault="00307D19" w:rsidP="0089193F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Note that PHRs need to be encoded together with UL data, they need to be available before the encoding process starts</w:t>
      </w:r>
      <w:r w:rsidR="00D30848">
        <w:rPr>
          <w:sz w:val="20"/>
          <w:szCs w:val="20"/>
          <w:lang w:val="en-GB"/>
        </w:rPr>
        <w:t xml:space="preserve"> as shown in Figure 2</w:t>
      </w:r>
      <w:r>
        <w:rPr>
          <w:sz w:val="20"/>
          <w:szCs w:val="20"/>
          <w:lang w:val="en-GB"/>
        </w:rPr>
        <w:t xml:space="preserve">. </w:t>
      </w:r>
      <w:r w:rsidR="00136497">
        <w:rPr>
          <w:sz w:val="20"/>
          <w:szCs w:val="20"/>
          <w:lang w:val="en-GB"/>
        </w:rPr>
        <w:t>At</w:t>
      </w:r>
      <w:r>
        <w:rPr>
          <w:sz w:val="20"/>
          <w:szCs w:val="20"/>
          <w:lang w:val="en-GB"/>
        </w:rPr>
        <w:t xml:space="preserve"> the time of PHR calculation, the UL transmissions whose DCIs come later than the first DCI after PH</w:t>
      </w:r>
      <w:r w:rsidR="00136497">
        <w:rPr>
          <w:sz w:val="20"/>
          <w:szCs w:val="20"/>
          <w:lang w:val="en-GB"/>
        </w:rPr>
        <w:t xml:space="preserve">R trigger may not be available, and consequently </w:t>
      </w:r>
      <w:r>
        <w:rPr>
          <w:sz w:val="20"/>
          <w:szCs w:val="20"/>
          <w:lang w:val="en-GB"/>
        </w:rPr>
        <w:t xml:space="preserve">their impact on MPR and A-MPR. </w:t>
      </w:r>
      <w:r w:rsidR="00136497">
        <w:rPr>
          <w:sz w:val="20"/>
          <w:szCs w:val="20"/>
          <w:lang w:val="en-GB"/>
        </w:rPr>
        <w:t xml:space="preserve">To avoid the timeline problem,  </w:t>
      </w:r>
      <w:r>
        <w:rPr>
          <w:sz w:val="20"/>
          <w:szCs w:val="20"/>
          <w:lang w:val="en-GB"/>
        </w:rPr>
        <w:t>we have the following proposal.</w:t>
      </w:r>
    </w:p>
    <w:p w14:paraId="33D9F648" w14:textId="234D1AEA" w:rsidR="00D30848" w:rsidRDefault="00D30848" w:rsidP="0089193F">
      <w:pPr>
        <w:pStyle w:val="Default"/>
        <w:rPr>
          <w:sz w:val="20"/>
          <w:szCs w:val="20"/>
          <w:lang w:val="en-GB"/>
        </w:rPr>
      </w:pPr>
    </w:p>
    <w:p w14:paraId="12A6D04F" w14:textId="2B214F20" w:rsidR="00307D19" w:rsidRPr="00307D19" w:rsidRDefault="00307D19" w:rsidP="0089193F">
      <w:pPr>
        <w:pStyle w:val="Default"/>
        <w:rPr>
          <w:b/>
          <w:i/>
          <w:sz w:val="20"/>
          <w:szCs w:val="20"/>
          <w:lang w:val="en-GB"/>
        </w:rPr>
      </w:pPr>
      <w:r w:rsidRPr="00307D19">
        <w:rPr>
          <w:b/>
          <w:i/>
          <w:sz w:val="20"/>
          <w:szCs w:val="20"/>
          <w:u w:val="single"/>
          <w:lang w:val="en-GB"/>
        </w:rPr>
        <w:t>Proposal 2</w:t>
      </w:r>
      <w:r w:rsidRPr="00307D19">
        <w:rPr>
          <w:b/>
          <w:i/>
          <w:sz w:val="20"/>
          <w:szCs w:val="20"/>
          <w:lang w:val="en-GB"/>
        </w:rPr>
        <w:t xml:space="preserve">: When calculating </w:t>
      </w:r>
      <w:r w:rsidR="00136497">
        <w:rPr>
          <w:b/>
          <w:i/>
          <w:sz w:val="20"/>
          <w:szCs w:val="20"/>
          <w:lang w:val="en-GB"/>
        </w:rPr>
        <w:t xml:space="preserve">the </w:t>
      </w:r>
      <w:r w:rsidRPr="00307D19">
        <w:rPr>
          <w:b/>
          <w:i/>
          <w:sz w:val="20"/>
          <w:szCs w:val="20"/>
          <w:lang w:val="en-GB"/>
        </w:rPr>
        <w:t>PHR</w:t>
      </w:r>
      <w:r w:rsidR="00136497">
        <w:rPr>
          <w:b/>
          <w:i/>
          <w:sz w:val="20"/>
          <w:szCs w:val="20"/>
          <w:lang w:val="en-GB"/>
        </w:rPr>
        <w:t xml:space="preserve"> of a cell based on a real transmission</w:t>
      </w:r>
      <w:r w:rsidRPr="00307D19">
        <w:rPr>
          <w:b/>
          <w:i/>
          <w:sz w:val="20"/>
          <w:szCs w:val="20"/>
          <w:lang w:val="en-GB"/>
        </w:rPr>
        <w:t>, transmissions whose DCI come after the firs</w:t>
      </w:r>
      <w:r w:rsidR="00136497">
        <w:rPr>
          <w:b/>
          <w:i/>
          <w:sz w:val="20"/>
          <w:szCs w:val="20"/>
          <w:lang w:val="en-GB"/>
        </w:rPr>
        <w:t>t DCI after PHR trigger are ignored.</w:t>
      </w:r>
    </w:p>
    <w:p w14:paraId="1E8FAE53" w14:textId="77777777" w:rsidR="00190C1B" w:rsidRPr="00307D19" w:rsidRDefault="00190C1B" w:rsidP="0089193F">
      <w:pPr>
        <w:pStyle w:val="Default"/>
        <w:rPr>
          <w:b/>
          <w:i/>
          <w:sz w:val="20"/>
          <w:szCs w:val="20"/>
          <w:lang w:val="en-GB"/>
        </w:rPr>
      </w:pPr>
    </w:p>
    <w:p w14:paraId="4DE65FAA" w14:textId="77777777" w:rsidR="00D30848" w:rsidRDefault="00D30848" w:rsidP="00D30848">
      <w:pPr>
        <w:pStyle w:val="Default"/>
        <w:keepNext/>
        <w:jc w:val="center"/>
      </w:pPr>
      <w:r>
        <w:object w:dxaOrig="5224" w:dyaOrig="2482" w14:anchorId="751F843D">
          <v:shape id="_x0000_i1026" type="#_x0000_t75" style="width:261pt;height:124.2pt" o:ole="">
            <v:imagedata r:id="rId14" o:title=""/>
          </v:shape>
          <o:OLEObject Type="Embed" ProgID="Visio.Drawing.11" ShapeID="_x0000_i1026" DrawAspect="Content" ObjectID="_1587563575" r:id="rId15"/>
        </w:object>
      </w:r>
    </w:p>
    <w:p w14:paraId="4961E512" w14:textId="57B9F7DE" w:rsidR="00D30848" w:rsidRDefault="00D30848" w:rsidP="00D3084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PH calculation and reporting timeline. </w:t>
      </w:r>
    </w:p>
    <w:p w14:paraId="1466F3CA" w14:textId="77777777" w:rsidR="00D30848" w:rsidRPr="00D30848" w:rsidRDefault="00D30848" w:rsidP="00D30848"/>
    <w:p w14:paraId="1251E85E" w14:textId="1C088712" w:rsidR="00190C1B" w:rsidRDefault="00307D19" w:rsidP="0089193F">
      <w:pPr>
        <w:pStyle w:val="Defaul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the case of mixed numerology, there could be more than one UL transmissions of a cell with higher subcarrier spacing (SCS) ov</w:t>
      </w:r>
      <w:r w:rsidR="00C718CD">
        <w:rPr>
          <w:sz w:val="20"/>
          <w:szCs w:val="20"/>
          <w:lang w:val="en-GB"/>
        </w:rPr>
        <w:t xml:space="preserve">erlap with a UL transmission </w:t>
      </w:r>
      <w:r w:rsidR="00D30848">
        <w:rPr>
          <w:sz w:val="20"/>
          <w:szCs w:val="20"/>
          <w:lang w:val="en-GB"/>
        </w:rPr>
        <w:t>with lower</w:t>
      </w:r>
      <w:r w:rsidR="009930AC">
        <w:rPr>
          <w:sz w:val="20"/>
          <w:szCs w:val="20"/>
          <w:lang w:val="en-GB"/>
        </w:rPr>
        <w:t xml:space="preserve"> SCS. In such case, only the PH</w:t>
      </w:r>
      <w:r w:rsidR="00D30848">
        <w:rPr>
          <w:sz w:val="20"/>
          <w:szCs w:val="20"/>
          <w:lang w:val="en-GB"/>
        </w:rPr>
        <w:t xml:space="preserve"> corresponding the first transmission is reported.</w:t>
      </w:r>
      <w:r w:rsidR="009930AC">
        <w:rPr>
          <w:sz w:val="20"/>
          <w:szCs w:val="20"/>
          <w:lang w:val="en-GB"/>
        </w:rPr>
        <w:t xml:space="preserve"> If there is a UL transmission in the second slot but not in the first slot, a virtual PHR is reported for the cell. </w:t>
      </w:r>
    </w:p>
    <w:p w14:paraId="071D3744" w14:textId="20DA0AE6" w:rsidR="00D30848" w:rsidRDefault="00D30848" w:rsidP="0089193F">
      <w:pPr>
        <w:pStyle w:val="Default"/>
        <w:rPr>
          <w:sz w:val="20"/>
          <w:szCs w:val="20"/>
          <w:lang w:val="en-GB"/>
        </w:rPr>
      </w:pPr>
    </w:p>
    <w:p w14:paraId="67E0D8F1" w14:textId="3BF80FD4" w:rsidR="00D30848" w:rsidRPr="00D30848" w:rsidRDefault="00D30848" w:rsidP="0089193F">
      <w:pPr>
        <w:pStyle w:val="Default"/>
        <w:rPr>
          <w:b/>
          <w:sz w:val="20"/>
          <w:szCs w:val="20"/>
          <w:lang w:val="en-GB"/>
        </w:rPr>
      </w:pPr>
      <w:r w:rsidRPr="00D30848">
        <w:rPr>
          <w:b/>
          <w:i/>
          <w:sz w:val="20"/>
          <w:szCs w:val="20"/>
          <w:u w:val="single"/>
          <w:lang w:val="en-GB"/>
        </w:rPr>
        <w:t>Proposal 3</w:t>
      </w:r>
      <w:r w:rsidRPr="00D30848">
        <w:rPr>
          <w:b/>
          <w:i/>
          <w:sz w:val="20"/>
          <w:szCs w:val="20"/>
          <w:lang w:val="en-GB"/>
        </w:rPr>
        <w:t xml:space="preserve">: In the case of mixed numerology, only the PH of the first slot of higher SCS </w:t>
      </w:r>
      <w:r w:rsidR="00476A84">
        <w:rPr>
          <w:b/>
          <w:i/>
          <w:sz w:val="20"/>
          <w:szCs w:val="20"/>
          <w:lang w:val="en-GB"/>
        </w:rPr>
        <w:t xml:space="preserve">that overlaps with the slot of the UL transmission that carries the PHR </w:t>
      </w:r>
      <w:r w:rsidRPr="00D30848">
        <w:rPr>
          <w:b/>
          <w:i/>
          <w:sz w:val="20"/>
          <w:szCs w:val="20"/>
          <w:lang w:val="en-GB"/>
        </w:rPr>
        <w:t>is reported</w:t>
      </w:r>
      <w:r w:rsidRPr="00D30848">
        <w:rPr>
          <w:b/>
          <w:sz w:val="20"/>
          <w:szCs w:val="20"/>
          <w:lang w:val="en-GB"/>
        </w:rPr>
        <w:t xml:space="preserve">. </w:t>
      </w:r>
    </w:p>
    <w:p w14:paraId="1E5B98FC" w14:textId="5FFB90E0" w:rsidR="00C718CD" w:rsidRDefault="00C718CD" w:rsidP="0089193F">
      <w:pPr>
        <w:pStyle w:val="Default"/>
        <w:rPr>
          <w:sz w:val="20"/>
          <w:szCs w:val="20"/>
          <w:lang w:val="en-GB"/>
        </w:rPr>
      </w:pPr>
    </w:p>
    <w:p w14:paraId="50F1C255" w14:textId="77777777" w:rsidR="00C718CD" w:rsidRDefault="00C718CD" w:rsidP="0089193F">
      <w:pPr>
        <w:pStyle w:val="Default"/>
        <w:rPr>
          <w:sz w:val="20"/>
          <w:szCs w:val="20"/>
          <w:lang w:val="en-GB"/>
        </w:rPr>
      </w:pPr>
    </w:p>
    <w:p w14:paraId="6AE9A600" w14:textId="3E325315" w:rsidR="006D63C1" w:rsidRPr="0075022D" w:rsidRDefault="00190C1B" w:rsidP="00D30848">
      <w:pPr>
        <w:pStyle w:val="Default"/>
        <w:rPr>
          <w:b/>
          <w:i/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bookmarkStart w:id="7" w:name="_Hlk510725863"/>
    </w:p>
    <w:p w14:paraId="05830CD9" w14:textId="77777777" w:rsidR="00AB6ED4" w:rsidRDefault="00AB6ED4" w:rsidP="0089193F">
      <w:pPr>
        <w:pStyle w:val="Default"/>
        <w:rPr>
          <w:sz w:val="20"/>
          <w:szCs w:val="20"/>
          <w:lang w:val="en-GB"/>
        </w:rPr>
      </w:pPr>
    </w:p>
    <w:bookmarkEnd w:id="7"/>
    <w:p w14:paraId="4DB321C9" w14:textId="77777777" w:rsidR="00837797" w:rsidRDefault="00837797" w:rsidP="0089193F">
      <w:pPr>
        <w:pStyle w:val="Default"/>
        <w:rPr>
          <w:sz w:val="20"/>
          <w:szCs w:val="20"/>
          <w:lang w:val="en-GB"/>
        </w:rPr>
      </w:pPr>
    </w:p>
    <w:p w14:paraId="332EDD29" w14:textId="506A9A45" w:rsidR="00522D49" w:rsidRDefault="003256F9" w:rsidP="003256F9">
      <w:pPr>
        <w:pStyle w:val="Heading1"/>
      </w:pPr>
      <w:r>
        <w:t>Conclusions</w:t>
      </w:r>
    </w:p>
    <w:p w14:paraId="24AD2BE6" w14:textId="35E6E5B5" w:rsidR="003256F9" w:rsidRDefault="003256F9" w:rsidP="003256F9">
      <w:pPr>
        <w:rPr>
          <w:lang w:val="en-GB"/>
        </w:rPr>
      </w:pPr>
      <w:r>
        <w:rPr>
          <w:lang w:val="en-GB"/>
        </w:rPr>
        <w:t xml:space="preserve">In this document, we have discussed </w:t>
      </w:r>
      <w:r w:rsidR="009B2015">
        <w:rPr>
          <w:lang w:val="en-GB"/>
        </w:rPr>
        <w:t xml:space="preserve">some remaining issues of </w:t>
      </w:r>
      <w:r w:rsidR="0075022D">
        <w:rPr>
          <w:lang w:val="en-GB"/>
        </w:rPr>
        <w:t xml:space="preserve"> </w:t>
      </w:r>
      <w:r w:rsidR="00B37B4E">
        <w:rPr>
          <w:lang w:val="en-GB"/>
        </w:rPr>
        <w:t xml:space="preserve">PHR </w:t>
      </w:r>
      <w:r w:rsidR="009B2015">
        <w:rPr>
          <w:lang w:val="en-GB"/>
        </w:rPr>
        <w:t xml:space="preserve">for NR CA </w:t>
      </w:r>
      <w:r w:rsidR="00B37B4E">
        <w:rPr>
          <w:lang w:val="en-GB"/>
        </w:rPr>
        <w:t xml:space="preserve">and made </w:t>
      </w:r>
      <w:r w:rsidR="00B00AA5">
        <w:rPr>
          <w:lang w:val="en-GB"/>
        </w:rPr>
        <w:t xml:space="preserve">the </w:t>
      </w:r>
      <w:r w:rsidR="00B37B4E">
        <w:rPr>
          <w:lang w:val="en-GB"/>
        </w:rPr>
        <w:t>following proposal</w:t>
      </w:r>
      <w:r w:rsidR="009B2015">
        <w:rPr>
          <w:lang w:val="en-GB"/>
        </w:rPr>
        <w:t>s</w:t>
      </w:r>
      <w:r>
        <w:rPr>
          <w:lang w:val="en-GB"/>
        </w:rPr>
        <w:t>.</w:t>
      </w:r>
    </w:p>
    <w:p w14:paraId="4835A063" w14:textId="77777777" w:rsidR="00476A84" w:rsidRPr="00F0721E" w:rsidRDefault="009B2015" w:rsidP="00476A84">
      <w:pPr>
        <w:rPr>
          <w:i/>
          <w:lang w:eastAsia="ko-KR"/>
        </w:rPr>
      </w:pPr>
      <w:r w:rsidRPr="00D30848">
        <w:rPr>
          <w:b/>
          <w:i/>
          <w:u w:val="single"/>
          <w:lang w:val="en-GB"/>
        </w:rPr>
        <w:t>Proposal 1</w:t>
      </w:r>
      <w:r>
        <w:rPr>
          <w:lang w:val="en-GB"/>
        </w:rPr>
        <w:t xml:space="preserve">: </w:t>
      </w:r>
      <w:r w:rsidR="00476A84" w:rsidRPr="00D30848">
        <w:rPr>
          <w:b/>
          <w:i/>
          <w:u w:val="single"/>
          <w:lang w:val="en-GB"/>
        </w:rPr>
        <w:t>Proposal 1</w:t>
      </w:r>
      <w:r w:rsidR="00476A84">
        <w:rPr>
          <w:lang w:val="en-GB"/>
        </w:rPr>
        <w:t xml:space="preserve">: </w:t>
      </w:r>
      <w:r w:rsidR="00476A84" w:rsidRPr="00F0721E">
        <w:rPr>
          <w:b/>
          <w:i/>
          <w:lang w:val="en-GB"/>
        </w:rPr>
        <w:t xml:space="preserve">RAN1 to change the text in TS38.213 to be consistent with TS 38.321 on how </w:t>
      </w:r>
      <w:r w:rsidR="00476A84" w:rsidRPr="00F0721E">
        <w:rPr>
          <w:b/>
          <w:i/>
          <w:lang w:eastAsia="ko-KR"/>
        </w:rPr>
        <w:t>UE determines whether PH value for an activated Serving Cell is based on real transmission or a reference format.</w:t>
      </w:r>
    </w:p>
    <w:p w14:paraId="5C66FF3C" w14:textId="3D70D152" w:rsidR="00A240D4" w:rsidRDefault="00A240D4" w:rsidP="00A240D4">
      <w:pPr>
        <w:pStyle w:val="Default"/>
        <w:rPr>
          <w:sz w:val="20"/>
          <w:szCs w:val="20"/>
          <w:lang w:val="en-GB"/>
        </w:rPr>
      </w:pPr>
      <w:bookmarkStart w:id="8" w:name="_GoBack"/>
      <w:bookmarkEnd w:id="8"/>
    </w:p>
    <w:p w14:paraId="62256426" w14:textId="77777777" w:rsidR="00476A84" w:rsidRPr="00307D19" w:rsidRDefault="009B2015" w:rsidP="00476A84">
      <w:pPr>
        <w:pStyle w:val="Default"/>
        <w:rPr>
          <w:b/>
          <w:i/>
          <w:sz w:val="20"/>
          <w:szCs w:val="20"/>
          <w:lang w:val="en-GB"/>
        </w:rPr>
      </w:pPr>
      <w:r w:rsidRPr="00307D19">
        <w:rPr>
          <w:b/>
          <w:i/>
          <w:sz w:val="20"/>
          <w:szCs w:val="20"/>
          <w:u w:val="single"/>
          <w:lang w:val="en-GB"/>
        </w:rPr>
        <w:t>Proposal 2</w:t>
      </w:r>
      <w:r w:rsidRPr="00307D19">
        <w:rPr>
          <w:b/>
          <w:i/>
          <w:sz w:val="20"/>
          <w:szCs w:val="20"/>
          <w:lang w:val="en-GB"/>
        </w:rPr>
        <w:t xml:space="preserve">: </w:t>
      </w:r>
      <w:r w:rsidR="00476A84" w:rsidRPr="00307D19">
        <w:rPr>
          <w:b/>
          <w:i/>
          <w:sz w:val="20"/>
          <w:szCs w:val="20"/>
          <w:lang w:val="en-GB"/>
        </w:rPr>
        <w:t xml:space="preserve">When calculating </w:t>
      </w:r>
      <w:r w:rsidR="00476A84">
        <w:rPr>
          <w:b/>
          <w:i/>
          <w:sz w:val="20"/>
          <w:szCs w:val="20"/>
          <w:lang w:val="en-GB"/>
        </w:rPr>
        <w:t xml:space="preserve">the </w:t>
      </w:r>
      <w:r w:rsidR="00476A84" w:rsidRPr="00307D19">
        <w:rPr>
          <w:b/>
          <w:i/>
          <w:sz w:val="20"/>
          <w:szCs w:val="20"/>
          <w:lang w:val="en-GB"/>
        </w:rPr>
        <w:t>PHR</w:t>
      </w:r>
      <w:r w:rsidR="00476A84">
        <w:rPr>
          <w:b/>
          <w:i/>
          <w:sz w:val="20"/>
          <w:szCs w:val="20"/>
          <w:lang w:val="en-GB"/>
        </w:rPr>
        <w:t xml:space="preserve"> of a cell based on a real transmission</w:t>
      </w:r>
      <w:r w:rsidR="00476A84" w:rsidRPr="00307D19">
        <w:rPr>
          <w:b/>
          <w:i/>
          <w:sz w:val="20"/>
          <w:szCs w:val="20"/>
          <w:lang w:val="en-GB"/>
        </w:rPr>
        <w:t>, transmissions whose DCI come after the firs</w:t>
      </w:r>
      <w:r w:rsidR="00476A84">
        <w:rPr>
          <w:b/>
          <w:i/>
          <w:sz w:val="20"/>
          <w:szCs w:val="20"/>
          <w:lang w:val="en-GB"/>
        </w:rPr>
        <w:t>t DCI after PHR trigger are ignored.</w:t>
      </w:r>
    </w:p>
    <w:p w14:paraId="01AC45A8" w14:textId="0D5DCA45" w:rsidR="009B2015" w:rsidRPr="00307D19" w:rsidRDefault="009B2015" w:rsidP="009B2015">
      <w:pPr>
        <w:pStyle w:val="Default"/>
        <w:rPr>
          <w:b/>
          <w:i/>
          <w:sz w:val="20"/>
          <w:szCs w:val="20"/>
          <w:lang w:val="en-GB"/>
        </w:rPr>
      </w:pPr>
    </w:p>
    <w:p w14:paraId="62E1B1DE" w14:textId="4DA16B80" w:rsidR="00D05DC4" w:rsidRDefault="009B2015" w:rsidP="00D05DC4">
      <w:pPr>
        <w:pStyle w:val="Default"/>
        <w:rPr>
          <w:sz w:val="20"/>
          <w:szCs w:val="20"/>
          <w:lang w:val="en-GB"/>
        </w:rPr>
      </w:pPr>
      <w:r w:rsidRPr="00D30848">
        <w:rPr>
          <w:b/>
          <w:i/>
          <w:sz w:val="20"/>
          <w:szCs w:val="20"/>
          <w:u w:val="single"/>
          <w:lang w:val="en-GB"/>
        </w:rPr>
        <w:t>Proposal 3</w:t>
      </w:r>
      <w:r w:rsidR="00476A84">
        <w:rPr>
          <w:b/>
          <w:i/>
          <w:sz w:val="20"/>
          <w:szCs w:val="20"/>
          <w:u w:val="single"/>
          <w:lang w:val="en-GB"/>
        </w:rPr>
        <w:t>:</w:t>
      </w:r>
      <w:r w:rsidR="00476A84" w:rsidRPr="00476A84">
        <w:rPr>
          <w:b/>
          <w:i/>
          <w:sz w:val="20"/>
          <w:szCs w:val="20"/>
          <w:lang w:val="en-GB"/>
        </w:rPr>
        <w:t xml:space="preserve"> </w:t>
      </w:r>
      <w:r w:rsidR="00476A84" w:rsidRPr="00D30848">
        <w:rPr>
          <w:b/>
          <w:i/>
          <w:sz w:val="20"/>
          <w:szCs w:val="20"/>
          <w:lang w:val="en-GB"/>
        </w:rPr>
        <w:t xml:space="preserve">In the case of mixed numerology, only the PH of the first slot of higher SCS </w:t>
      </w:r>
      <w:r w:rsidR="00476A84">
        <w:rPr>
          <w:b/>
          <w:i/>
          <w:sz w:val="20"/>
          <w:szCs w:val="20"/>
          <w:lang w:val="en-GB"/>
        </w:rPr>
        <w:t xml:space="preserve">that overlaps with the slot of the UL transmission that carries the PHR </w:t>
      </w:r>
      <w:r w:rsidR="00476A84" w:rsidRPr="00D30848">
        <w:rPr>
          <w:b/>
          <w:i/>
          <w:sz w:val="20"/>
          <w:szCs w:val="20"/>
          <w:lang w:val="en-GB"/>
        </w:rPr>
        <w:t>is reported</w:t>
      </w:r>
      <w:r w:rsidR="00476A84" w:rsidRPr="00D30848">
        <w:rPr>
          <w:b/>
          <w:sz w:val="20"/>
          <w:szCs w:val="20"/>
          <w:lang w:val="en-GB"/>
        </w:rPr>
        <w:t>.</w:t>
      </w:r>
    </w:p>
    <w:p w14:paraId="2962C9E6" w14:textId="77777777" w:rsidR="0075022D" w:rsidRDefault="0075022D" w:rsidP="0075022D">
      <w:pPr>
        <w:pStyle w:val="Default"/>
      </w:pPr>
    </w:p>
    <w:p w14:paraId="43D7C157" w14:textId="78ACBB75" w:rsidR="003256F9" w:rsidRPr="003256F9" w:rsidRDefault="003256F9" w:rsidP="00B00AA5">
      <w:pPr>
        <w:pStyle w:val="Default"/>
        <w:rPr>
          <w:lang w:val="en-GB"/>
        </w:rPr>
      </w:pPr>
    </w:p>
    <w:bookmarkEnd w:id="5"/>
    <w:bookmarkEnd w:id="6"/>
    <w:p w14:paraId="64099BEB" w14:textId="69A78F6C" w:rsidR="002F77EB" w:rsidRPr="00F0497A" w:rsidRDefault="00E523F3" w:rsidP="00F900DD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9" w:name="_Ref457730460"/>
      <w:bookmarkStart w:id="10" w:name="_Ref450735844"/>
      <w:bookmarkStart w:id="11" w:name="_Ref450342757"/>
      <w:r w:rsidR="002F77EB" w:rsidRPr="005D74B7">
        <w:rPr>
          <w:rFonts w:hint="eastAsia"/>
        </w:rPr>
        <w:tab/>
      </w:r>
    </w:p>
    <w:p w14:paraId="11683C9B" w14:textId="520E0492" w:rsidR="00EE79A3" w:rsidRPr="00BA68F7" w:rsidRDefault="00F0497A" w:rsidP="00BA68F7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12" w:name="_Ref481771738"/>
      <w:bookmarkStart w:id="13" w:name="_Ref461383190"/>
      <w:r>
        <w:rPr>
          <w:rFonts w:ascii="Times New Roman" w:eastAsia="SimSun" w:hAnsi="Times New Roman"/>
          <w:sz w:val="20"/>
        </w:rPr>
        <w:t xml:space="preserve">3GPP RAN1 </w:t>
      </w:r>
      <w:r w:rsidR="0075022D">
        <w:rPr>
          <w:rFonts w:ascii="Times New Roman" w:eastAsia="SimSun" w:hAnsi="Times New Roman"/>
          <w:sz w:val="20"/>
        </w:rPr>
        <w:t>201801AH</w:t>
      </w:r>
      <w:r>
        <w:rPr>
          <w:rFonts w:ascii="Times New Roman" w:eastAsia="SimSun" w:hAnsi="Times New Roman"/>
          <w:sz w:val="20"/>
        </w:rPr>
        <w:t xml:space="preserve"> “RAN1 Chairman’s Notes”, </w:t>
      </w:r>
      <w:r w:rsidR="0075022D">
        <w:rPr>
          <w:rFonts w:ascii="Times New Roman" w:eastAsia="SimSun" w:hAnsi="Times New Roman"/>
          <w:sz w:val="20"/>
        </w:rPr>
        <w:t>Vancouver</w:t>
      </w:r>
      <w:r w:rsidR="0083103E" w:rsidRPr="0083103E">
        <w:rPr>
          <w:rFonts w:ascii="Times New Roman" w:eastAsia="SimSun" w:hAnsi="Times New Roman"/>
          <w:sz w:val="20"/>
        </w:rPr>
        <w:t xml:space="preserve">, </w:t>
      </w:r>
      <w:r w:rsidR="0075022D">
        <w:rPr>
          <w:rFonts w:ascii="Times New Roman" w:eastAsia="SimSun" w:hAnsi="Times New Roman"/>
          <w:sz w:val="20"/>
        </w:rPr>
        <w:t>Canada</w:t>
      </w:r>
      <w:r w:rsidR="0083103E" w:rsidRPr="0083103E">
        <w:rPr>
          <w:rFonts w:ascii="Times New Roman" w:eastAsia="SimSun" w:hAnsi="Times New Roman"/>
          <w:sz w:val="20"/>
        </w:rPr>
        <w:t xml:space="preserve">, </w:t>
      </w:r>
      <w:r w:rsidR="0075022D">
        <w:rPr>
          <w:rFonts w:ascii="Times New Roman" w:eastAsia="SimSun" w:hAnsi="Times New Roman"/>
          <w:sz w:val="20"/>
        </w:rPr>
        <w:t>22th</w:t>
      </w:r>
      <w:r w:rsidR="00DB572B">
        <w:rPr>
          <w:rFonts w:ascii="Times New Roman" w:eastAsia="SimSun" w:hAnsi="Times New Roman"/>
          <w:sz w:val="20"/>
        </w:rPr>
        <w:t xml:space="preserve">. </w:t>
      </w:r>
      <w:r w:rsidR="0083103E" w:rsidRPr="0083103E">
        <w:rPr>
          <w:rFonts w:ascii="Times New Roman" w:eastAsia="SimSun" w:hAnsi="Times New Roman"/>
          <w:sz w:val="20"/>
        </w:rPr>
        <w:t xml:space="preserve"> – </w:t>
      </w:r>
      <w:r w:rsidR="0075022D">
        <w:rPr>
          <w:rFonts w:ascii="Times New Roman" w:eastAsia="SimSun" w:hAnsi="Times New Roman"/>
          <w:sz w:val="20"/>
        </w:rPr>
        <w:t>26th</w:t>
      </w:r>
      <w:r w:rsidR="00DB572B">
        <w:rPr>
          <w:rFonts w:ascii="Times New Roman" w:eastAsia="SimSun" w:hAnsi="Times New Roman"/>
          <w:sz w:val="20"/>
        </w:rPr>
        <w:t xml:space="preserve">. </w:t>
      </w:r>
      <w:r w:rsidR="0083103E" w:rsidRPr="0083103E">
        <w:rPr>
          <w:rFonts w:ascii="Times New Roman" w:eastAsia="SimSun" w:hAnsi="Times New Roman"/>
          <w:sz w:val="20"/>
        </w:rPr>
        <w:t xml:space="preserve"> </w:t>
      </w:r>
      <w:r w:rsidR="0075022D">
        <w:rPr>
          <w:rFonts w:ascii="Times New Roman" w:eastAsia="SimSun" w:hAnsi="Times New Roman"/>
          <w:sz w:val="20"/>
        </w:rPr>
        <w:t xml:space="preserve">Jan. </w:t>
      </w:r>
      <w:r w:rsidR="0083103E" w:rsidRPr="0083103E">
        <w:rPr>
          <w:rFonts w:ascii="Times New Roman" w:eastAsia="SimSun" w:hAnsi="Times New Roman"/>
          <w:sz w:val="20"/>
        </w:rPr>
        <w:t>201</w:t>
      </w:r>
      <w:r w:rsidR="0075022D">
        <w:rPr>
          <w:rFonts w:ascii="Times New Roman" w:eastAsia="SimSun" w:hAnsi="Times New Roman"/>
          <w:sz w:val="20"/>
        </w:rPr>
        <w:t>8</w:t>
      </w:r>
      <w:r w:rsidRPr="00F0497A">
        <w:rPr>
          <w:rFonts w:ascii="Times New Roman" w:eastAsia="SimSun" w:hAnsi="Times New Roman"/>
          <w:sz w:val="20"/>
        </w:rPr>
        <w:t>.</w:t>
      </w:r>
      <w:bookmarkEnd w:id="9"/>
      <w:bookmarkEnd w:id="10"/>
      <w:bookmarkEnd w:id="11"/>
      <w:bookmarkEnd w:id="12"/>
      <w:bookmarkEnd w:id="13"/>
    </w:p>
    <w:p w14:paraId="1ACA514B" w14:textId="06BF8724" w:rsidR="00BA68F7" w:rsidRDefault="00BA68F7" w:rsidP="00BA68F7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/>
          <w:sz w:val="20"/>
        </w:rPr>
        <w:t>3GPP RAN1 92bis “RAN1 Chairman’s Notes”, Sanya, China</w:t>
      </w:r>
      <w:r w:rsidRPr="0083103E">
        <w:rPr>
          <w:rFonts w:ascii="Times New Roman" w:eastAsia="SimSun" w:hAnsi="Times New Roman"/>
          <w:sz w:val="20"/>
        </w:rPr>
        <w:t xml:space="preserve">, </w:t>
      </w:r>
      <w:r>
        <w:rPr>
          <w:rFonts w:ascii="Times New Roman" w:eastAsia="SimSun" w:hAnsi="Times New Roman"/>
          <w:sz w:val="20"/>
        </w:rPr>
        <w:t xml:space="preserve">16th. </w:t>
      </w:r>
      <w:r w:rsidRPr="0083103E">
        <w:rPr>
          <w:rFonts w:ascii="Times New Roman" w:eastAsia="SimSun" w:hAnsi="Times New Roman"/>
          <w:sz w:val="20"/>
        </w:rPr>
        <w:t xml:space="preserve"> – </w:t>
      </w:r>
      <w:r>
        <w:rPr>
          <w:rFonts w:ascii="Times New Roman" w:eastAsia="SimSun" w:hAnsi="Times New Roman"/>
          <w:sz w:val="20"/>
        </w:rPr>
        <w:t xml:space="preserve">20th. </w:t>
      </w:r>
      <w:r w:rsidRPr="0083103E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April </w:t>
      </w:r>
      <w:r w:rsidRPr="0083103E">
        <w:rPr>
          <w:rFonts w:ascii="Times New Roman" w:eastAsia="SimSun" w:hAnsi="Times New Roman"/>
          <w:sz w:val="20"/>
        </w:rPr>
        <w:t>201</w:t>
      </w:r>
      <w:r>
        <w:rPr>
          <w:rFonts w:ascii="Times New Roman" w:eastAsia="SimSun" w:hAnsi="Times New Roman"/>
          <w:sz w:val="20"/>
        </w:rPr>
        <w:t>8</w:t>
      </w:r>
      <w:r w:rsidRPr="00F0497A">
        <w:rPr>
          <w:rFonts w:ascii="Times New Roman" w:eastAsia="SimSun" w:hAnsi="Times New Roman"/>
          <w:sz w:val="20"/>
        </w:rPr>
        <w:t>.</w:t>
      </w:r>
    </w:p>
    <w:p w14:paraId="197578E3" w14:textId="545E1028" w:rsidR="00DB572B" w:rsidRPr="00551691" w:rsidRDefault="00DB572B" w:rsidP="00DB572B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rPr>
          <w:szCs w:val="20"/>
          <w:lang w:val="en-GB"/>
        </w:rPr>
      </w:pPr>
    </w:p>
    <w:sectPr w:rsidR="00DB572B" w:rsidRPr="00551691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9336F" w14:textId="77777777" w:rsidR="001D5C5B" w:rsidRDefault="001D5C5B">
      <w:r>
        <w:separator/>
      </w:r>
    </w:p>
  </w:endnote>
  <w:endnote w:type="continuationSeparator" w:id="0">
    <w:p w14:paraId="624ABBBE" w14:textId="77777777" w:rsidR="001D5C5B" w:rsidRDefault="001D5C5B">
      <w:r>
        <w:continuationSeparator/>
      </w:r>
    </w:p>
  </w:endnote>
  <w:endnote w:type="continuationNotice" w:id="1">
    <w:p w14:paraId="7E45B156" w14:textId="77777777" w:rsidR="001D5C5B" w:rsidRDefault="001D5C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29011A" w:rsidRDefault="0029011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9011A" w:rsidRDefault="0029011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7954BEB" w:rsidR="0029011A" w:rsidRDefault="0029011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D5C5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D5C5B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C3E8B" w14:textId="77777777" w:rsidR="001D5C5B" w:rsidRDefault="001D5C5B">
      <w:r>
        <w:separator/>
      </w:r>
    </w:p>
  </w:footnote>
  <w:footnote w:type="continuationSeparator" w:id="0">
    <w:p w14:paraId="71DF8956" w14:textId="77777777" w:rsidR="001D5C5B" w:rsidRDefault="001D5C5B">
      <w:r>
        <w:continuationSeparator/>
      </w:r>
    </w:p>
  </w:footnote>
  <w:footnote w:type="continuationNotice" w:id="1">
    <w:p w14:paraId="70BFA7AD" w14:textId="77777777" w:rsidR="001D5C5B" w:rsidRDefault="001D5C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29011A" w:rsidRDefault="002901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B2305"/>
    <w:multiLevelType w:val="hybridMultilevel"/>
    <w:tmpl w:val="446EB3F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38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180616"/>
    <w:multiLevelType w:val="hybridMultilevel"/>
    <w:tmpl w:val="3C38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A0671"/>
    <w:multiLevelType w:val="hybridMultilevel"/>
    <w:tmpl w:val="C040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440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A293D"/>
    <w:multiLevelType w:val="hybridMultilevel"/>
    <w:tmpl w:val="5AD8A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440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474BB"/>
    <w:multiLevelType w:val="hybridMultilevel"/>
    <w:tmpl w:val="EB1A02D2"/>
    <w:lvl w:ilvl="0" w:tplc="4BEAD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16F6C"/>
    <w:multiLevelType w:val="hybridMultilevel"/>
    <w:tmpl w:val="7D0EECE8"/>
    <w:lvl w:ilvl="0" w:tplc="4BEADC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7EDD4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9E03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C6C5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2C8F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A2C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0FA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8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8096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2E3C4E"/>
    <w:multiLevelType w:val="hybridMultilevel"/>
    <w:tmpl w:val="70B2EC18"/>
    <w:lvl w:ilvl="0" w:tplc="7BA6FCA0">
      <w:start w:val="1354"/>
      <w:numFmt w:val="bullet"/>
      <w:lvlText w:val="−"/>
      <w:lvlJc w:val="left"/>
      <w:pPr>
        <w:ind w:left="1008" w:hanging="360"/>
      </w:pPr>
      <w:rPr>
        <w:rFonts w:ascii="Calibri" w:hAnsi="Calibri" w:hint="default"/>
      </w:rPr>
    </w:lvl>
    <w:lvl w:ilvl="1" w:tplc="200E3A5E">
      <w:numFmt w:val="bullet"/>
      <w:lvlText w:val="-"/>
      <w:lvlJc w:val="left"/>
      <w:pPr>
        <w:ind w:left="1728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40643EE"/>
    <w:multiLevelType w:val="hybridMultilevel"/>
    <w:tmpl w:val="71EA7EFE"/>
    <w:lvl w:ilvl="0" w:tplc="920C7F54">
      <w:numFmt w:val="bullet"/>
      <w:lvlText w:val="-"/>
      <w:lvlJc w:val="left"/>
      <w:pPr>
        <w:ind w:left="1224" w:hanging="360"/>
      </w:pPr>
      <w:rPr>
        <w:rFonts w:ascii="Times" w:hAnsi="Times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2" w15:restartNumberingAfterBreak="0">
    <w:nsid w:val="24946CCD"/>
    <w:multiLevelType w:val="hybridMultilevel"/>
    <w:tmpl w:val="83C23B98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29956F58"/>
    <w:multiLevelType w:val="hybridMultilevel"/>
    <w:tmpl w:val="B4662320"/>
    <w:lvl w:ilvl="0" w:tplc="7BA6FCA0">
      <w:start w:val="1354"/>
      <w:numFmt w:val="bullet"/>
      <w:lvlText w:val="−"/>
      <w:lvlJc w:val="left"/>
      <w:pPr>
        <w:ind w:left="936" w:hanging="360"/>
      </w:pPr>
      <w:rPr>
        <w:rFonts w:ascii="Calibri" w:hAnsi="Calibri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07380E"/>
    <w:multiLevelType w:val="hybridMultilevel"/>
    <w:tmpl w:val="6E18F78A"/>
    <w:lvl w:ilvl="0" w:tplc="0C8E07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06868"/>
    <w:multiLevelType w:val="hybridMultilevel"/>
    <w:tmpl w:val="569ABFCE"/>
    <w:lvl w:ilvl="0" w:tplc="BAFCE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A80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128D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50B0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CE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C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E9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C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5023C9"/>
    <w:multiLevelType w:val="hybridMultilevel"/>
    <w:tmpl w:val="97007270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7C55082"/>
    <w:multiLevelType w:val="hybridMultilevel"/>
    <w:tmpl w:val="84DEC4A0"/>
    <w:lvl w:ilvl="0" w:tplc="920C7F54">
      <w:numFmt w:val="bullet"/>
      <w:lvlText w:val="-"/>
      <w:lvlJc w:val="left"/>
      <w:pPr>
        <w:ind w:left="936" w:hanging="360"/>
      </w:pPr>
      <w:rPr>
        <w:rFonts w:ascii="Times" w:hAnsi="Time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5C731D"/>
    <w:multiLevelType w:val="hybridMultilevel"/>
    <w:tmpl w:val="F394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42362"/>
    <w:multiLevelType w:val="hybridMultilevel"/>
    <w:tmpl w:val="277AD886"/>
    <w:lvl w:ilvl="0" w:tplc="0C8E0718">
      <w:start w:val="1"/>
      <w:numFmt w:val="bullet"/>
      <w:lvlText w:val="•"/>
      <w:lvlJc w:val="left"/>
      <w:pPr>
        <w:ind w:left="1224" w:hanging="360"/>
      </w:pPr>
      <w:rPr>
        <w:rFonts w:ascii="Arial" w:hAnsi="Arial" w:hint="default"/>
        <w:color w:val="000000" w:themeColor="text1"/>
      </w:rPr>
    </w:lvl>
    <w:lvl w:ilvl="1" w:tplc="920C7F54">
      <w:numFmt w:val="bullet"/>
      <w:lvlText w:val="-"/>
      <w:lvlJc w:val="left"/>
      <w:pPr>
        <w:ind w:left="1944" w:hanging="360"/>
      </w:pPr>
      <w:rPr>
        <w:rFonts w:ascii="Times" w:hAnsi="Time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51AF6E94"/>
    <w:multiLevelType w:val="hybridMultilevel"/>
    <w:tmpl w:val="FF1A53DA"/>
    <w:lvl w:ilvl="0" w:tplc="3CE0B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0DEC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CBE9C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56F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648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B47B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CCA1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B4C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CA97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887027"/>
    <w:multiLevelType w:val="hybridMultilevel"/>
    <w:tmpl w:val="8E0259BE"/>
    <w:lvl w:ilvl="0" w:tplc="423EC1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41D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F41F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4B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D215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AC03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A07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69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1623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97A5E26"/>
    <w:multiLevelType w:val="hybridMultilevel"/>
    <w:tmpl w:val="9316165E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7" w15:restartNumberingAfterBreak="0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B128C1"/>
    <w:multiLevelType w:val="hybridMultilevel"/>
    <w:tmpl w:val="835AA7CE"/>
    <w:lvl w:ilvl="0" w:tplc="7BA6FCA0">
      <w:start w:val="1354"/>
      <w:numFmt w:val="bullet"/>
      <w:lvlText w:val="−"/>
      <w:lvlJc w:val="left"/>
      <w:pPr>
        <w:ind w:left="1008" w:hanging="360"/>
      </w:pPr>
      <w:rPr>
        <w:rFonts w:ascii="Calibri" w:hAnsi="Calibri" w:hint="default"/>
      </w:rPr>
    </w:lvl>
    <w:lvl w:ilvl="1" w:tplc="200E3A5E">
      <w:numFmt w:val="bullet"/>
      <w:lvlText w:val="-"/>
      <w:lvlJc w:val="left"/>
      <w:pPr>
        <w:ind w:left="1728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 w15:restartNumberingAfterBreak="0">
    <w:nsid w:val="66B20D03"/>
    <w:multiLevelType w:val="hybridMultilevel"/>
    <w:tmpl w:val="DB8C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A4933CD"/>
    <w:multiLevelType w:val="hybridMultilevel"/>
    <w:tmpl w:val="D8802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85751"/>
    <w:multiLevelType w:val="hybridMultilevel"/>
    <w:tmpl w:val="997A826E"/>
    <w:lvl w:ilvl="0" w:tplc="9C805044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55D4327"/>
    <w:multiLevelType w:val="hybridMultilevel"/>
    <w:tmpl w:val="05C6FF46"/>
    <w:lvl w:ilvl="0" w:tplc="920C7F54">
      <w:numFmt w:val="bullet"/>
      <w:lvlText w:val="-"/>
      <w:lvlJc w:val="left"/>
      <w:pPr>
        <w:ind w:left="720" w:hanging="360"/>
      </w:pPr>
      <w:rPr>
        <w:rFonts w:ascii="Times" w:hAnsi="Time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A049E"/>
    <w:multiLevelType w:val="hybridMultilevel"/>
    <w:tmpl w:val="8600100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7BA6FCA0">
      <w:start w:val="1354"/>
      <w:numFmt w:val="bullet"/>
      <w:lvlText w:val="−"/>
      <w:lvlJc w:val="left"/>
      <w:pPr>
        <w:ind w:left="1728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CCA259F"/>
    <w:multiLevelType w:val="hybridMultilevel"/>
    <w:tmpl w:val="6A40A75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20"/>
  </w:num>
  <w:num w:numId="5">
    <w:abstractNumId w:val="15"/>
  </w:num>
  <w:num w:numId="6">
    <w:abstractNumId w:val="24"/>
  </w:num>
  <w:num w:numId="7">
    <w:abstractNumId w:val="33"/>
  </w:num>
  <w:num w:numId="8">
    <w:abstractNumId w:val="36"/>
  </w:num>
  <w:num w:numId="9">
    <w:abstractNumId w:val="10"/>
  </w:num>
  <w:num w:numId="10">
    <w:abstractNumId w:val="21"/>
  </w:num>
  <w:num w:numId="11">
    <w:abstractNumId w:val="31"/>
  </w:num>
  <w:num w:numId="12">
    <w:abstractNumId w:val="28"/>
  </w:num>
  <w:num w:numId="13">
    <w:abstractNumId w:val="35"/>
  </w:num>
  <w:num w:numId="14">
    <w:abstractNumId w:val="8"/>
  </w:num>
  <w:num w:numId="15">
    <w:abstractNumId w:val="13"/>
  </w:num>
  <w:num w:numId="16">
    <w:abstractNumId w:val="26"/>
  </w:num>
  <w:num w:numId="17">
    <w:abstractNumId w:val="7"/>
  </w:num>
  <w:num w:numId="18">
    <w:abstractNumId w:val="18"/>
  </w:num>
  <w:num w:numId="19">
    <w:abstractNumId w:val="22"/>
  </w:num>
  <w:num w:numId="20">
    <w:abstractNumId w:val="12"/>
  </w:num>
  <w:num w:numId="21">
    <w:abstractNumId w:val="11"/>
  </w:num>
  <w:num w:numId="22">
    <w:abstractNumId w:val="34"/>
  </w:num>
  <w:num w:numId="23">
    <w:abstractNumId w:val="16"/>
  </w:num>
  <w:num w:numId="24">
    <w:abstractNumId w:val="4"/>
  </w:num>
  <w:num w:numId="25">
    <w:abstractNumId w:val="5"/>
  </w:num>
  <w:num w:numId="26">
    <w:abstractNumId w:val="6"/>
  </w:num>
  <w:num w:numId="27">
    <w:abstractNumId w:val="19"/>
  </w:num>
  <w:num w:numId="28">
    <w:abstractNumId w:val="17"/>
  </w:num>
  <w:num w:numId="29">
    <w:abstractNumId w:val="9"/>
  </w:num>
  <w:num w:numId="30">
    <w:abstractNumId w:val="29"/>
  </w:num>
  <w:num w:numId="31">
    <w:abstractNumId w:val="32"/>
  </w:num>
  <w:num w:numId="32">
    <w:abstractNumId w:val="27"/>
  </w:num>
  <w:num w:numId="33">
    <w:abstractNumId w:val="23"/>
  </w:num>
  <w:num w:numId="34">
    <w:abstractNumId w:val="25"/>
  </w:num>
  <w:num w:numId="35">
    <w:abstractNumId w:val="2"/>
  </w:num>
  <w:num w:numId="36">
    <w:abstractNumId w:val="1"/>
  </w:num>
  <w:num w:numId="37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573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6F50"/>
    <w:rsid w:val="00007495"/>
    <w:rsid w:val="0000763D"/>
    <w:rsid w:val="0000792C"/>
    <w:rsid w:val="00007B4B"/>
    <w:rsid w:val="000101EF"/>
    <w:rsid w:val="00010E97"/>
    <w:rsid w:val="00010FD1"/>
    <w:rsid w:val="000110F4"/>
    <w:rsid w:val="0001117C"/>
    <w:rsid w:val="00011562"/>
    <w:rsid w:val="000124D1"/>
    <w:rsid w:val="00012A91"/>
    <w:rsid w:val="00012D57"/>
    <w:rsid w:val="0001321B"/>
    <w:rsid w:val="00013342"/>
    <w:rsid w:val="00013528"/>
    <w:rsid w:val="000137BA"/>
    <w:rsid w:val="00013A9F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AB1"/>
    <w:rsid w:val="00025AF0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7C1"/>
    <w:rsid w:val="00054917"/>
    <w:rsid w:val="00054ACE"/>
    <w:rsid w:val="00054AE4"/>
    <w:rsid w:val="00054B6B"/>
    <w:rsid w:val="00054DAB"/>
    <w:rsid w:val="0005504C"/>
    <w:rsid w:val="00055873"/>
    <w:rsid w:val="00055B8E"/>
    <w:rsid w:val="00055FB8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4D75"/>
    <w:rsid w:val="00065016"/>
    <w:rsid w:val="00065031"/>
    <w:rsid w:val="00065439"/>
    <w:rsid w:val="0006549C"/>
    <w:rsid w:val="000659DD"/>
    <w:rsid w:val="00065D64"/>
    <w:rsid w:val="000667D1"/>
    <w:rsid w:val="00066D84"/>
    <w:rsid w:val="00067087"/>
    <w:rsid w:val="0006739D"/>
    <w:rsid w:val="0006777C"/>
    <w:rsid w:val="00067FE2"/>
    <w:rsid w:val="00070192"/>
    <w:rsid w:val="00070AB0"/>
    <w:rsid w:val="0007118F"/>
    <w:rsid w:val="000715CE"/>
    <w:rsid w:val="0007162A"/>
    <w:rsid w:val="000716E3"/>
    <w:rsid w:val="000716FB"/>
    <w:rsid w:val="00071740"/>
    <w:rsid w:val="000719A2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2EE6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5E7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5F0"/>
    <w:rsid w:val="000946D3"/>
    <w:rsid w:val="000947B7"/>
    <w:rsid w:val="00094931"/>
    <w:rsid w:val="0009512D"/>
    <w:rsid w:val="000954C6"/>
    <w:rsid w:val="00095671"/>
    <w:rsid w:val="000956BC"/>
    <w:rsid w:val="000957FF"/>
    <w:rsid w:val="00095920"/>
    <w:rsid w:val="00095F53"/>
    <w:rsid w:val="000963A3"/>
    <w:rsid w:val="0009653B"/>
    <w:rsid w:val="000968D8"/>
    <w:rsid w:val="0009709B"/>
    <w:rsid w:val="000970D0"/>
    <w:rsid w:val="0009720E"/>
    <w:rsid w:val="000979F0"/>
    <w:rsid w:val="00097AE8"/>
    <w:rsid w:val="000A0062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2DF8"/>
    <w:rsid w:val="000A31F7"/>
    <w:rsid w:val="000A3ACB"/>
    <w:rsid w:val="000A3CBA"/>
    <w:rsid w:val="000A4775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1DD6"/>
    <w:rsid w:val="000C1F13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321"/>
    <w:rsid w:val="000C5759"/>
    <w:rsid w:val="000C5E7D"/>
    <w:rsid w:val="000C673C"/>
    <w:rsid w:val="000C69F8"/>
    <w:rsid w:val="000C6A01"/>
    <w:rsid w:val="000C6F0D"/>
    <w:rsid w:val="000C71D9"/>
    <w:rsid w:val="000C735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207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247"/>
    <w:rsid w:val="000F2965"/>
    <w:rsid w:val="000F34C7"/>
    <w:rsid w:val="000F3B40"/>
    <w:rsid w:val="000F3F2F"/>
    <w:rsid w:val="000F42EA"/>
    <w:rsid w:val="000F47EE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033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C67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3C6"/>
    <w:rsid w:val="00110851"/>
    <w:rsid w:val="001108EE"/>
    <w:rsid w:val="00110998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C43"/>
    <w:rsid w:val="00127CA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9F8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497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AA8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50F"/>
    <w:rsid w:val="00153A48"/>
    <w:rsid w:val="00153A6B"/>
    <w:rsid w:val="00153E69"/>
    <w:rsid w:val="00153EEF"/>
    <w:rsid w:val="00153F29"/>
    <w:rsid w:val="001540F5"/>
    <w:rsid w:val="001544AB"/>
    <w:rsid w:val="00154548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105"/>
    <w:rsid w:val="0017223A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1B"/>
    <w:rsid w:val="001858F6"/>
    <w:rsid w:val="00185E59"/>
    <w:rsid w:val="00185F10"/>
    <w:rsid w:val="00185FDA"/>
    <w:rsid w:val="001862CF"/>
    <w:rsid w:val="00186395"/>
    <w:rsid w:val="001863E3"/>
    <w:rsid w:val="0018695F"/>
    <w:rsid w:val="00186B4D"/>
    <w:rsid w:val="0018767B"/>
    <w:rsid w:val="001908C5"/>
    <w:rsid w:val="00190927"/>
    <w:rsid w:val="00190BD5"/>
    <w:rsid w:val="00190C1B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7F8"/>
    <w:rsid w:val="00196B90"/>
    <w:rsid w:val="00196DE8"/>
    <w:rsid w:val="00196FF4"/>
    <w:rsid w:val="0019734F"/>
    <w:rsid w:val="00197588"/>
    <w:rsid w:val="00197ABF"/>
    <w:rsid w:val="00197FCD"/>
    <w:rsid w:val="001A0303"/>
    <w:rsid w:val="001A0313"/>
    <w:rsid w:val="001A0676"/>
    <w:rsid w:val="001A067A"/>
    <w:rsid w:val="001A06C8"/>
    <w:rsid w:val="001A10A9"/>
    <w:rsid w:val="001A1337"/>
    <w:rsid w:val="001A1A36"/>
    <w:rsid w:val="001A1A38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C6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100"/>
    <w:rsid w:val="001B35C1"/>
    <w:rsid w:val="001B3754"/>
    <w:rsid w:val="001B3A10"/>
    <w:rsid w:val="001B42CB"/>
    <w:rsid w:val="001B4371"/>
    <w:rsid w:val="001B5328"/>
    <w:rsid w:val="001B5332"/>
    <w:rsid w:val="001B54E9"/>
    <w:rsid w:val="001B55DE"/>
    <w:rsid w:val="001B6FC8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683"/>
    <w:rsid w:val="001C589B"/>
    <w:rsid w:val="001C58A6"/>
    <w:rsid w:val="001C5BC8"/>
    <w:rsid w:val="001C5DBB"/>
    <w:rsid w:val="001C5F88"/>
    <w:rsid w:val="001C6182"/>
    <w:rsid w:val="001C619C"/>
    <w:rsid w:val="001C66D2"/>
    <w:rsid w:val="001C6A19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5C5B"/>
    <w:rsid w:val="001D6588"/>
    <w:rsid w:val="001D6B56"/>
    <w:rsid w:val="001D6E61"/>
    <w:rsid w:val="001D6F30"/>
    <w:rsid w:val="001D7260"/>
    <w:rsid w:val="001D7816"/>
    <w:rsid w:val="001D79F3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5B7"/>
    <w:rsid w:val="001E266E"/>
    <w:rsid w:val="001E2EEF"/>
    <w:rsid w:val="001E3188"/>
    <w:rsid w:val="001E31D1"/>
    <w:rsid w:val="001E32BE"/>
    <w:rsid w:val="001E3A45"/>
    <w:rsid w:val="001E3C52"/>
    <w:rsid w:val="001E420B"/>
    <w:rsid w:val="001E4704"/>
    <w:rsid w:val="001E5A8E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4ED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25D"/>
    <w:rsid w:val="001F7317"/>
    <w:rsid w:val="001F76B6"/>
    <w:rsid w:val="001F798D"/>
    <w:rsid w:val="001F7DD6"/>
    <w:rsid w:val="002000F2"/>
    <w:rsid w:val="002000FC"/>
    <w:rsid w:val="00200552"/>
    <w:rsid w:val="0020087C"/>
    <w:rsid w:val="00200A92"/>
    <w:rsid w:val="00200B61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E19"/>
    <w:rsid w:val="002022B0"/>
    <w:rsid w:val="002024E6"/>
    <w:rsid w:val="00202D2E"/>
    <w:rsid w:val="00202E82"/>
    <w:rsid w:val="00203159"/>
    <w:rsid w:val="00203713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12F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5847"/>
    <w:rsid w:val="00226480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0AB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54"/>
    <w:rsid w:val="002421F2"/>
    <w:rsid w:val="0024284B"/>
    <w:rsid w:val="0024286B"/>
    <w:rsid w:val="00242872"/>
    <w:rsid w:val="00242953"/>
    <w:rsid w:val="00242B2A"/>
    <w:rsid w:val="00242CAE"/>
    <w:rsid w:val="002436D6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C9D"/>
    <w:rsid w:val="00256B22"/>
    <w:rsid w:val="00256D51"/>
    <w:rsid w:val="00256F02"/>
    <w:rsid w:val="002571AA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357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360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A9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FDC"/>
    <w:rsid w:val="0029011A"/>
    <w:rsid w:val="00290254"/>
    <w:rsid w:val="00290C83"/>
    <w:rsid w:val="00290F96"/>
    <w:rsid w:val="0029130D"/>
    <w:rsid w:val="0029142E"/>
    <w:rsid w:val="002915DA"/>
    <w:rsid w:val="0029178F"/>
    <w:rsid w:val="00291C45"/>
    <w:rsid w:val="00292540"/>
    <w:rsid w:val="0029279E"/>
    <w:rsid w:val="00293504"/>
    <w:rsid w:val="00293B79"/>
    <w:rsid w:val="00293C49"/>
    <w:rsid w:val="00294266"/>
    <w:rsid w:val="002944CA"/>
    <w:rsid w:val="00294504"/>
    <w:rsid w:val="00294722"/>
    <w:rsid w:val="00294AB1"/>
    <w:rsid w:val="00294C8C"/>
    <w:rsid w:val="00294D8B"/>
    <w:rsid w:val="00295226"/>
    <w:rsid w:val="002953D0"/>
    <w:rsid w:val="00295F1C"/>
    <w:rsid w:val="002960D8"/>
    <w:rsid w:val="002965C1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768"/>
    <w:rsid w:val="002A5D82"/>
    <w:rsid w:val="002A5E46"/>
    <w:rsid w:val="002A5FC1"/>
    <w:rsid w:val="002A6EF8"/>
    <w:rsid w:val="002A732C"/>
    <w:rsid w:val="002A7A6A"/>
    <w:rsid w:val="002A7AB4"/>
    <w:rsid w:val="002B0531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BC"/>
    <w:rsid w:val="002B6FED"/>
    <w:rsid w:val="002B70A2"/>
    <w:rsid w:val="002B7386"/>
    <w:rsid w:val="002B7D56"/>
    <w:rsid w:val="002C04C2"/>
    <w:rsid w:val="002C0818"/>
    <w:rsid w:val="002C0D11"/>
    <w:rsid w:val="002C13DC"/>
    <w:rsid w:val="002C1B17"/>
    <w:rsid w:val="002C1D5D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C7F5F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5F4F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87E"/>
    <w:rsid w:val="00304556"/>
    <w:rsid w:val="00304915"/>
    <w:rsid w:val="00304AC5"/>
    <w:rsid w:val="00304C9E"/>
    <w:rsid w:val="003060B8"/>
    <w:rsid w:val="003065FB"/>
    <w:rsid w:val="00306ED2"/>
    <w:rsid w:val="00306F89"/>
    <w:rsid w:val="0030749E"/>
    <w:rsid w:val="003075BF"/>
    <w:rsid w:val="0030761B"/>
    <w:rsid w:val="00307B27"/>
    <w:rsid w:val="00307D19"/>
    <w:rsid w:val="00307F28"/>
    <w:rsid w:val="003101DC"/>
    <w:rsid w:val="0031049F"/>
    <w:rsid w:val="0031050E"/>
    <w:rsid w:val="00310CC6"/>
    <w:rsid w:val="00310F30"/>
    <w:rsid w:val="00310F9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5A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2CE"/>
    <w:rsid w:val="0032556B"/>
    <w:rsid w:val="003256F9"/>
    <w:rsid w:val="0032651E"/>
    <w:rsid w:val="003267A6"/>
    <w:rsid w:val="00326E89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4D"/>
    <w:rsid w:val="00330DE8"/>
    <w:rsid w:val="00332123"/>
    <w:rsid w:val="003321C3"/>
    <w:rsid w:val="00332962"/>
    <w:rsid w:val="00333AEC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210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68"/>
    <w:rsid w:val="00352759"/>
    <w:rsid w:val="00352828"/>
    <w:rsid w:val="00352952"/>
    <w:rsid w:val="00352DAE"/>
    <w:rsid w:val="003530A0"/>
    <w:rsid w:val="003531B0"/>
    <w:rsid w:val="003532D2"/>
    <w:rsid w:val="00353420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947"/>
    <w:rsid w:val="00356C88"/>
    <w:rsid w:val="00356CEC"/>
    <w:rsid w:val="003570F9"/>
    <w:rsid w:val="003572DE"/>
    <w:rsid w:val="00357659"/>
    <w:rsid w:val="00357712"/>
    <w:rsid w:val="00357CAE"/>
    <w:rsid w:val="003604DB"/>
    <w:rsid w:val="00360BC6"/>
    <w:rsid w:val="00360D71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D5B"/>
    <w:rsid w:val="00370285"/>
    <w:rsid w:val="003704EE"/>
    <w:rsid w:val="00370880"/>
    <w:rsid w:val="00370EFD"/>
    <w:rsid w:val="00371137"/>
    <w:rsid w:val="003711C5"/>
    <w:rsid w:val="00371621"/>
    <w:rsid w:val="003719F5"/>
    <w:rsid w:val="00372019"/>
    <w:rsid w:val="00372029"/>
    <w:rsid w:val="003724A1"/>
    <w:rsid w:val="00372A6B"/>
    <w:rsid w:val="00372C12"/>
    <w:rsid w:val="00372C25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823"/>
    <w:rsid w:val="00382903"/>
    <w:rsid w:val="00383CB5"/>
    <w:rsid w:val="00383D4B"/>
    <w:rsid w:val="00383DDB"/>
    <w:rsid w:val="00383F84"/>
    <w:rsid w:val="003842A8"/>
    <w:rsid w:val="00384747"/>
    <w:rsid w:val="003848D9"/>
    <w:rsid w:val="00384BC0"/>
    <w:rsid w:val="003852CC"/>
    <w:rsid w:val="003853F0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2E19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B83"/>
    <w:rsid w:val="003A1DD5"/>
    <w:rsid w:val="003A2019"/>
    <w:rsid w:val="003A282E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046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139"/>
    <w:rsid w:val="003C5888"/>
    <w:rsid w:val="003C62BB"/>
    <w:rsid w:val="003C64CD"/>
    <w:rsid w:val="003C6580"/>
    <w:rsid w:val="003C6606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0EA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994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799"/>
    <w:rsid w:val="00402DC4"/>
    <w:rsid w:val="00402F2C"/>
    <w:rsid w:val="0040303D"/>
    <w:rsid w:val="0040379F"/>
    <w:rsid w:val="00403805"/>
    <w:rsid w:val="00403F25"/>
    <w:rsid w:val="00404011"/>
    <w:rsid w:val="004048C2"/>
    <w:rsid w:val="0040495B"/>
    <w:rsid w:val="00404D4D"/>
    <w:rsid w:val="00405898"/>
    <w:rsid w:val="00405A9F"/>
    <w:rsid w:val="00405CDE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423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992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9F9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BE7"/>
    <w:rsid w:val="00425C97"/>
    <w:rsid w:val="00425FFD"/>
    <w:rsid w:val="004262F8"/>
    <w:rsid w:val="004263A4"/>
    <w:rsid w:val="00426442"/>
    <w:rsid w:val="0042654A"/>
    <w:rsid w:val="00426A93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782"/>
    <w:rsid w:val="00442824"/>
    <w:rsid w:val="00442FFB"/>
    <w:rsid w:val="004430FD"/>
    <w:rsid w:val="0044335B"/>
    <w:rsid w:val="00443586"/>
    <w:rsid w:val="004435E2"/>
    <w:rsid w:val="004439AB"/>
    <w:rsid w:val="00443A73"/>
    <w:rsid w:val="00443C38"/>
    <w:rsid w:val="004442A7"/>
    <w:rsid w:val="00444901"/>
    <w:rsid w:val="00444934"/>
    <w:rsid w:val="00444F5E"/>
    <w:rsid w:val="00445513"/>
    <w:rsid w:val="0044561E"/>
    <w:rsid w:val="00445625"/>
    <w:rsid w:val="00445907"/>
    <w:rsid w:val="00445CFF"/>
    <w:rsid w:val="004462AF"/>
    <w:rsid w:val="00446424"/>
    <w:rsid w:val="0044662A"/>
    <w:rsid w:val="004478FA"/>
    <w:rsid w:val="00447C86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88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6711A"/>
    <w:rsid w:val="004678C6"/>
    <w:rsid w:val="00470095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2B80"/>
    <w:rsid w:val="004735E8"/>
    <w:rsid w:val="004737D3"/>
    <w:rsid w:val="00473F5F"/>
    <w:rsid w:val="0047410D"/>
    <w:rsid w:val="0047475B"/>
    <w:rsid w:val="00474984"/>
    <w:rsid w:val="004749AE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84"/>
    <w:rsid w:val="00476D14"/>
    <w:rsid w:val="00476D8B"/>
    <w:rsid w:val="00476E98"/>
    <w:rsid w:val="00476EAE"/>
    <w:rsid w:val="004774C5"/>
    <w:rsid w:val="004775ED"/>
    <w:rsid w:val="004778C0"/>
    <w:rsid w:val="00477B60"/>
    <w:rsid w:val="00480949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B9"/>
    <w:rsid w:val="00482389"/>
    <w:rsid w:val="00482943"/>
    <w:rsid w:val="00482ADC"/>
    <w:rsid w:val="00482C93"/>
    <w:rsid w:val="00482F79"/>
    <w:rsid w:val="00483784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D8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A74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81C"/>
    <w:rsid w:val="00497C03"/>
    <w:rsid w:val="004A01E1"/>
    <w:rsid w:val="004A0AA0"/>
    <w:rsid w:val="004A0D01"/>
    <w:rsid w:val="004A0E00"/>
    <w:rsid w:val="004A15F7"/>
    <w:rsid w:val="004A1600"/>
    <w:rsid w:val="004A1AE5"/>
    <w:rsid w:val="004A1CCF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B94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96F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856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2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8"/>
    <w:rsid w:val="004D50CC"/>
    <w:rsid w:val="004D58D1"/>
    <w:rsid w:val="004D5942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0C6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AC2"/>
    <w:rsid w:val="00504BF5"/>
    <w:rsid w:val="00504C77"/>
    <w:rsid w:val="00504CBB"/>
    <w:rsid w:val="00504D9B"/>
    <w:rsid w:val="00504F81"/>
    <w:rsid w:val="005055D4"/>
    <w:rsid w:val="005057FB"/>
    <w:rsid w:val="0050595A"/>
    <w:rsid w:val="00505A2A"/>
    <w:rsid w:val="00505B7C"/>
    <w:rsid w:val="00505E28"/>
    <w:rsid w:val="00505E39"/>
    <w:rsid w:val="0050610F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31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6A9"/>
    <w:rsid w:val="00520AE3"/>
    <w:rsid w:val="00521294"/>
    <w:rsid w:val="00521D24"/>
    <w:rsid w:val="00521D65"/>
    <w:rsid w:val="005221A4"/>
    <w:rsid w:val="00522D49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6CB0"/>
    <w:rsid w:val="005272A8"/>
    <w:rsid w:val="00527489"/>
    <w:rsid w:val="00527860"/>
    <w:rsid w:val="00527A58"/>
    <w:rsid w:val="00527AF6"/>
    <w:rsid w:val="0053012B"/>
    <w:rsid w:val="0053066C"/>
    <w:rsid w:val="00530AFD"/>
    <w:rsid w:val="00531562"/>
    <w:rsid w:val="00531607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086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37E0E"/>
    <w:rsid w:val="00540055"/>
    <w:rsid w:val="00540147"/>
    <w:rsid w:val="00540725"/>
    <w:rsid w:val="00540C7A"/>
    <w:rsid w:val="005417A0"/>
    <w:rsid w:val="0054183A"/>
    <w:rsid w:val="00541D0D"/>
    <w:rsid w:val="00541E2B"/>
    <w:rsid w:val="00542C9E"/>
    <w:rsid w:val="00543083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52C"/>
    <w:rsid w:val="0055088A"/>
    <w:rsid w:val="00550D6F"/>
    <w:rsid w:val="00550F23"/>
    <w:rsid w:val="005511B1"/>
    <w:rsid w:val="00551248"/>
    <w:rsid w:val="00551593"/>
    <w:rsid w:val="00551691"/>
    <w:rsid w:val="00551E52"/>
    <w:rsid w:val="00551EBD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2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915"/>
    <w:rsid w:val="00562CDC"/>
    <w:rsid w:val="00563FD2"/>
    <w:rsid w:val="0056434D"/>
    <w:rsid w:val="00564597"/>
    <w:rsid w:val="00564E6A"/>
    <w:rsid w:val="00564EB9"/>
    <w:rsid w:val="0056541A"/>
    <w:rsid w:val="00565C0E"/>
    <w:rsid w:val="00566F5A"/>
    <w:rsid w:val="00567191"/>
    <w:rsid w:val="0056719E"/>
    <w:rsid w:val="005676F8"/>
    <w:rsid w:val="00567B3B"/>
    <w:rsid w:val="00567B75"/>
    <w:rsid w:val="00567C60"/>
    <w:rsid w:val="005701C5"/>
    <w:rsid w:val="0057021C"/>
    <w:rsid w:val="0057025F"/>
    <w:rsid w:val="005703E3"/>
    <w:rsid w:val="0057052C"/>
    <w:rsid w:val="0057054C"/>
    <w:rsid w:val="00570764"/>
    <w:rsid w:val="0057088B"/>
    <w:rsid w:val="005708C3"/>
    <w:rsid w:val="005708C6"/>
    <w:rsid w:val="00570C83"/>
    <w:rsid w:val="00571358"/>
    <w:rsid w:val="00571382"/>
    <w:rsid w:val="0057144F"/>
    <w:rsid w:val="005719F4"/>
    <w:rsid w:val="00571A0C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6CD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4E33"/>
    <w:rsid w:val="00594FBB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9B1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487"/>
    <w:rsid w:val="005A588D"/>
    <w:rsid w:val="005A59CF"/>
    <w:rsid w:val="005A6223"/>
    <w:rsid w:val="005A6A3A"/>
    <w:rsid w:val="005A6E87"/>
    <w:rsid w:val="005A7F72"/>
    <w:rsid w:val="005B0A7D"/>
    <w:rsid w:val="005B0F18"/>
    <w:rsid w:val="005B105B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B79"/>
    <w:rsid w:val="005B6C4A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3CA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5F02"/>
    <w:rsid w:val="005D609E"/>
    <w:rsid w:val="005D6129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2836"/>
    <w:rsid w:val="005E2E84"/>
    <w:rsid w:val="005E3035"/>
    <w:rsid w:val="005E35FD"/>
    <w:rsid w:val="005E383F"/>
    <w:rsid w:val="005E3B77"/>
    <w:rsid w:val="005E414B"/>
    <w:rsid w:val="005E46FA"/>
    <w:rsid w:val="005E48F7"/>
    <w:rsid w:val="005E4C90"/>
    <w:rsid w:val="005E4CCB"/>
    <w:rsid w:val="005E4E67"/>
    <w:rsid w:val="005E5563"/>
    <w:rsid w:val="005E59C5"/>
    <w:rsid w:val="005E5E74"/>
    <w:rsid w:val="005E66F1"/>
    <w:rsid w:val="005E6718"/>
    <w:rsid w:val="005E6AFB"/>
    <w:rsid w:val="005E6C10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BB2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696"/>
    <w:rsid w:val="005F7AC5"/>
    <w:rsid w:val="005F7CC1"/>
    <w:rsid w:val="006004DE"/>
    <w:rsid w:val="00600AAB"/>
    <w:rsid w:val="00600B6C"/>
    <w:rsid w:val="00600FF6"/>
    <w:rsid w:val="00601072"/>
    <w:rsid w:val="00601097"/>
    <w:rsid w:val="0060144E"/>
    <w:rsid w:val="00601BE3"/>
    <w:rsid w:val="00601CD1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14"/>
    <w:rsid w:val="00607E68"/>
    <w:rsid w:val="00610224"/>
    <w:rsid w:val="006102C6"/>
    <w:rsid w:val="006103F0"/>
    <w:rsid w:val="00610B78"/>
    <w:rsid w:val="006113A9"/>
    <w:rsid w:val="00611876"/>
    <w:rsid w:val="00611C82"/>
    <w:rsid w:val="006123BB"/>
    <w:rsid w:val="006125DB"/>
    <w:rsid w:val="00612C73"/>
    <w:rsid w:val="00612D80"/>
    <w:rsid w:val="00612E96"/>
    <w:rsid w:val="0061335A"/>
    <w:rsid w:val="006133A2"/>
    <w:rsid w:val="006134CE"/>
    <w:rsid w:val="006138D8"/>
    <w:rsid w:val="00613A55"/>
    <w:rsid w:val="00614016"/>
    <w:rsid w:val="00614064"/>
    <w:rsid w:val="006141D8"/>
    <w:rsid w:val="00614375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8DD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3F95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0B50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A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6A83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5"/>
    <w:rsid w:val="00652599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57FEE"/>
    <w:rsid w:val="006605DC"/>
    <w:rsid w:val="0066146F"/>
    <w:rsid w:val="00661636"/>
    <w:rsid w:val="00661C4E"/>
    <w:rsid w:val="00661CC2"/>
    <w:rsid w:val="00662166"/>
    <w:rsid w:val="006622B7"/>
    <w:rsid w:val="00662FA2"/>
    <w:rsid w:val="0066310A"/>
    <w:rsid w:val="006635DC"/>
    <w:rsid w:val="0066369A"/>
    <w:rsid w:val="00663908"/>
    <w:rsid w:val="00663AE3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D0D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508"/>
    <w:rsid w:val="00682E47"/>
    <w:rsid w:val="00682ED3"/>
    <w:rsid w:val="00683D7F"/>
    <w:rsid w:val="00683E9E"/>
    <w:rsid w:val="00684258"/>
    <w:rsid w:val="0068437D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067"/>
    <w:rsid w:val="006A04D8"/>
    <w:rsid w:val="006A05EF"/>
    <w:rsid w:val="006A0907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29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AC4"/>
    <w:rsid w:val="006A7BDA"/>
    <w:rsid w:val="006B0489"/>
    <w:rsid w:val="006B05F5"/>
    <w:rsid w:val="006B0A30"/>
    <w:rsid w:val="006B1213"/>
    <w:rsid w:val="006B163E"/>
    <w:rsid w:val="006B166D"/>
    <w:rsid w:val="006B17FC"/>
    <w:rsid w:val="006B1919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1863"/>
    <w:rsid w:val="006D1A23"/>
    <w:rsid w:val="006D1B83"/>
    <w:rsid w:val="006D1D0D"/>
    <w:rsid w:val="006D1DAC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11A"/>
    <w:rsid w:val="006D5457"/>
    <w:rsid w:val="006D59BF"/>
    <w:rsid w:val="006D5A62"/>
    <w:rsid w:val="006D5EC2"/>
    <w:rsid w:val="006D5FEF"/>
    <w:rsid w:val="006D6275"/>
    <w:rsid w:val="006D63C1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2FE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51"/>
    <w:rsid w:val="006F20A5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5B7A"/>
    <w:rsid w:val="006F6689"/>
    <w:rsid w:val="006F6740"/>
    <w:rsid w:val="006F6FEA"/>
    <w:rsid w:val="006F70E1"/>
    <w:rsid w:val="006F7427"/>
    <w:rsid w:val="006F746D"/>
    <w:rsid w:val="006F7A92"/>
    <w:rsid w:val="006F7E42"/>
    <w:rsid w:val="006F7F66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2CD3"/>
    <w:rsid w:val="00702D5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13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00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57E"/>
    <w:rsid w:val="00716B63"/>
    <w:rsid w:val="00716FC0"/>
    <w:rsid w:val="00717267"/>
    <w:rsid w:val="00717890"/>
    <w:rsid w:val="007178EE"/>
    <w:rsid w:val="007178FB"/>
    <w:rsid w:val="00720759"/>
    <w:rsid w:val="00720A0C"/>
    <w:rsid w:val="007215A9"/>
    <w:rsid w:val="007216B7"/>
    <w:rsid w:val="0072190B"/>
    <w:rsid w:val="00721C7B"/>
    <w:rsid w:val="00721CB7"/>
    <w:rsid w:val="00721DB3"/>
    <w:rsid w:val="00721E1D"/>
    <w:rsid w:val="00722260"/>
    <w:rsid w:val="007222D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6B2B"/>
    <w:rsid w:val="00747446"/>
    <w:rsid w:val="00747BD8"/>
    <w:rsid w:val="00747F05"/>
    <w:rsid w:val="0075022D"/>
    <w:rsid w:val="0075038A"/>
    <w:rsid w:val="007503B7"/>
    <w:rsid w:val="0075076E"/>
    <w:rsid w:val="007509F9"/>
    <w:rsid w:val="00750C3E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D64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43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03F"/>
    <w:rsid w:val="007B0176"/>
    <w:rsid w:val="007B0253"/>
    <w:rsid w:val="007B04BA"/>
    <w:rsid w:val="007B073B"/>
    <w:rsid w:val="007B1061"/>
    <w:rsid w:val="007B1F9A"/>
    <w:rsid w:val="007B2029"/>
    <w:rsid w:val="007B2074"/>
    <w:rsid w:val="007B2638"/>
    <w:rsid w:val="007B2BB1"/>
    <w:rsid w:val="007B2FF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C1B"/>
    <w:rsid w:val="007C1DFC"/>
    <w:rsid w:val="007C26FF"/>
    <w:rsid w:val="007C2A39"/>
    <w:rsid w:val="007C2AAF"/>
    <w:rsid w:val="007C301B"/>
    <w:rsid w:val="007C3045"/>
    <w:rsid w:val="007C32C4"/>
    <w:rsid w:val="007C3C91"/>
    <w:rsid w:val="007C3D88"/>
    <w:rsid w:val="007C3EE5"/>
    <w:rsid w:val="007C3F14"/>
    <w:rsid w:val="007C4228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C4E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1DBF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90D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DB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6CBA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491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B40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22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03E"/>
    <w:rsid w:val="0083179C"/>
    <w:rsid w:val="00832142"/>
    <w:rsid w:val="00832C18"/>
    <w:rsid w:val="00832CAF"/>
    <w:rsid w:val="0083311A"/>
    <w:rsid w:val="00833760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452"/>
    <w:rsid w:val="0083768C"/>
    <w:rsid w:val="00837797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20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794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0E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54B"/>
    <w:rsid w:val="00865696"/>
    <w:rsid w:val="00865D02"/>
    <w:rsid w:val="00865D4C"/>
    <w:rsid w:val="00865DE1"/>
    <w:rsid w:val="00866BFD"/>
    <w:rsid w:val="00866FEA"/>
    <w:rsid w:val="00867255"/>
    <w:rsid w:val="008678F0"/>
    <w:rsid w:val="00867E39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4DA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93F"/>
    <w:rsid w:val="00891F63"/>
    <w:rsid w:val="00892253"/>
    <w:rsid w:val="008922DF"/>
    <w:rsid w:val="00893024"/>
    <w:rsid w:val="00893B3B"/>
    <w:rsid w:val="00893BA4"/>
    <w:rsid w:val="00893DB3"/>
    <w:rsid w:val="00894460"/>
    <w:rsid w:val="008948A0"/>
    <w:rsid w:val="00894A2E"/>
    <w:rsid w:val="00894ADC"/>
    <w:rsid w:val="00895243"/>
    <w:rsid w:val="00895A0C"/>
    <w:rsid w:val="008961A5"/>
    <w:rsid w:val="008964E2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C0D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17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ACB"/>
    <w:rsid w:val="008B60ED"/>
    <w:rsid w:val="008B66CB"/>
    <w:rsid w:val="008B6E5C"/>
    <w:rsid w:val="008B6EEA"/>
    <w:rsid w:val="008B7533"/>
    <w:rsid w:val="008C0BBE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9D2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0F18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2CA"/>
    <w:rsid w:val="008F5406"/>
    <w:rsid w:val="008F5660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3C"/>
    <w:rsid w:val="009022BC"/>
    <w:rsid w:val="0090255A"/>
    <w:rsid w:val="00902686"/>
    <w:rsid w:val="00902734"/>
    <w:rsid w:val="00903281"/>
    <w:rsid w:val="009036BA"/>
    <w:rsid w:val="00903CBC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05B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9D8"/>
    <w:rsid w:val="00913AF7"/>
    <w:rsid w:val="00913B67"/>
    <w:rsid w:val="00913C9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54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3A4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24A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5D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436"/>
    <w:rsid w:val="009537A7"/>
    <w:rsid w:val="00953B1F"/>
    <w:rsid w:val="00953C21"/>
    <w:rsid w:val="009548C3"/>
    <w:rsid w:val="00954E67"/>
    <w:rsid w:val="0095506D"/>
    <w:rsid w:val="009550FF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2C8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724"/>
    <w:rsid w:val="0096329F"/>
    <w:rsid w:val="0096392B"/>
    <w:rsid w:val="0096397B"/>
    <w:rsid w:val="00964E3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42F"/>
    <w:rsid w:val="00970F7A"/>
    <w:rsid w:val="00970FE3"/>
    <w:rsid w:val="00971071"/>
    <w:rsid w:val="0097128F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2F6"/>
    <w:rsid w:val="009765CF"/>
    <w:rsid w:val="00976989"/>
    <w:rsid w:val="00976D1B"/>
    <w:rsid w:val="00976FFB"/>
    <w:rsid w:val="00977852"/>
    <w:rsid w:val="009778AB"/>
    <w:rsid w:val="00980222"/>
    <w:rsid w:val="00980299"/>
    <w:rsid w:val="00980403"/>
    <w:rsid w:val="009804CB"/>
    <w:rsid w:val="009809DD"/>
    <w:rsid w:val="00980ACA"/>
    <w:rsid w:val="00980F14"/>
    <w:rsid w:val="009816DD"/>
    <w:rsid w:val="00981BAF"/>
    <w:rsid w:val="00982314"/>
    <w:rsid w:val="00982768"/>
    <w:rsid w:val="00982773"/>
    <w:rsid w:val="00982AB4"/>
    <w:rsid w:val="00982B3C"/>
    <w:rsid w:val="00982E67"/>
    <w:rsid w:val="00983007"/>
    <w:rsid w:val="00983061"/>
    <w:rsid w:val="00983223"/>
    <w:rsid w:val="0098354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AC"/>
    <w:rsid w:val="009930C0"/>
    <w:rsid w:val="0099324C"/>
    <w:rsid w:val="0099357D"/>
    <w:rsid w:val="00993627"/>
    <w:rsid w:val="0099367D"/>
    <w:rsid w:val="009936F0"/>
    <w:rsid w:val="00993D60"/>
    <w:rsid w:val="00994D59"/>
    <w:rsid w:val="009951AB"/>
    <w:rsid w:val="0099531F"/>
    <w:rsid w:val="00995360"/>
    <w:rsid w:val="009954AD"/>
    <w:rsid w:val="00996A8B"/>
    <w:rsid w:val="00996BBC"/>
    <w:rsid w:val="00996CCA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080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015"/>
    <w:rsid w:val="009B2E47"/>
    <w:rsid w:val="009B303E"/>
    <w:rsid w:val="009B3685"/>
    <w:rsid w:val="009B3745"/>
    <w:rsid w:val="009B3BBF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3E1"/>
    <w:rsid w:val="009C18E1"/>
    <w:rsid w:val="009C19BC"/>
    <w:rsid w:val="009C19D2"/>
    <w:rsid w:val="009C1BF9"/>
    <w:rsid w:val="009C1D4B"/>
    <w:rsid w:val="009C1E0C"/>
    <w:rsid w:val="009C27B0"/>
    <w:rsid w:val="009C281C"/>
    <w:rsid w:val="009C2AB0"/>
    <w:rsid w:val="009C3244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0B9"/>
    <w:rsid w:val="009D1342"/>
    <w:rsid w:val="009D15EA"/>
    <w:rsid w:val="009D1ED3"/>
    <w:rsid w:val="009D1F69"/>
    <w:rsid w:val="009D2118"/>
    <w:rsid w:val="009D22EA"/>
    <w:rsid w:val="009D2453"/>
    <w:rsid w:val="009D2CDE"/>
    <w:rsid w:val="009D357D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0B73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23D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8D3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13C9"/>
    <w:rsid w:val="00A02B26"/>
    <w:rsid w:val="00A02BEC"/>
    <w:rsid w:val="00A02C96"/>
    <w:rsid w:val="00A02D52"/>
    <w:rsid w:val="00A02FBC"/>
    <w:rsid w:val="00A03A1D"/>
    <w:rsid w:val="00A03CC3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C7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6E2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4C"/>
    <w:rsid w:val="00A23243"/>
    <w:rsid w:val="00A23590"/>
    <w:rsid w:val="00A23919"/>
    <w:rsid w:val="00A23921"/>
    <w:rsid w:val="00A23E0D"/>
    <w:rsid w:val="00A24002"/>
    <w:rsid w:val="00A240D4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5B7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92"/>
    <w:rsid w:val="00A34DA0"/>
    <w:rsid w:val="00A35A0B"/>
    <w:rsid w:val="00A35AD2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5CA"/>
    <w:rsid w:val="00A4392A"/>
    <w:rsid w:val="00A43963"/>
    <w:rsid w:val="00A43E83"/>
    <w:rsid w:val="00A4403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3E73"/>
    <w:rsid w:val="00A545AC"/>
    <w:rsid w:val="00A54A5A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14A"/>
    <w:rsid w:val="00A57311"/>
    <w:rsid w:val="00A578A4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BC8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84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0EBD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AD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7D9"/>
    <w:rsid w:val="00AA69EF"/>
    <w:rsid w:val="00AA6F21"/>
    <w:rsid w:val="00AA6F9A"/>
    <w:rsid w:val="00AA7C4F"/>
    <w:rsid w:val="00AB001C"/>
    <w:rsid w:val="00AB02C8"/>
    <w:rsid w:val="00AB05BC"/>
    <w:rsid w:val="00AB06B8"/>
    <w:rsid w:val="00AB06D9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EA4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6ED4"/>
    <w:rsid w:val="00AB7551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16EB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C7F8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4FA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841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704"/>
    <w:rsid w:val="00AE47FE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B87"/>
    <w:rsid w:val="00AE6D12"/>
    <w:rsid w:val="00AE723D"/>
    <w:rsid w:val="00AE7751"/>
    <w:rsid w:val="00AE780C"/>
    <w:rsid w:val="00AE7992"/>
    <w:rsid w:val="00AE7BBF"/>
    <w:rsid w:val="00AE7C98"/>
    <w:rsid w:val="00AF0311"/>
    <w:rsid w:val="00AF0617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4A"/>
    <w:rsid w:val="00AF4095"/>
    <w:rsid w:val="00AF41FC"/>
    <w:rsid w:val="00AF4447"/>
    <w:rsid w:val="00AF457C"/>
    <w:rsid w:val="00AF4ABD"/>
    <w:rsid w:val="00AF4BBF"/>
    <w:rsid w:val="00AF5363"/>
    <w:rsid w:val="00AF54FE"/>
    <w:rsid w:val="00AF5F78"/>
    <w:rsid w:val="00AF6117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AA5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562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0E8C"/>
    <w:rsid w:val="00B1167A"/>
    <w:rsid w:val="00B11882"/>
    <w:rsid w:val="00B11E29"/>
    <w:rsid w:val="00B12603"/>
    <w:rsid w:val="00B12A8C"/>
    <w:rsid w:val="00B12D83"/>
    <w:rsid w:val="00B13003"/>
    <w:rsid w:val="00B137BE"/>
    <w:rsid w:val="00B13829"/>
    <w:rsid w:val="00B13F1F"/>
    <w:rsid w:val="00B14251"/>
    <w:rsid w:val="00B145BC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DDA"/>
    <w:rsid w:val="00B31E5F"/>
    <w:rsid w:val="00B322A7"/>
    <w:rsid w:val="00B32607"/>
    <w:rsid w:val="00B326BE"/>
    <w:rsid w:val="00B32EB5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B4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296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019"/>
    <w:rsid w:val="00B74A0D"/>
    <w:rsid w:val="00B74BFB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87F42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2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18D"/>
    <w:rsid w:val="00B977E6"/>
    <w:rsid w:val="00BA047F"/>
    <w:rsid w:val="00BA067F"/>
    <w:rsid w:val="00BA131B"/>
    <w:rsid w:val="00BA13E0"/>
    <w:rsid w:val="00BA152D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437"/>
    <w:rsid w:val="00BA48E0"/>
    <w:rsid w:val="00BA4CF4"/>
    <w:rsid w:val="00BA54FB"/>
    <w:rsid w:val="00BA5A25"/>
    <w:rsid w:val="00BA5C97"/>
    <w:rsid w:val="00BA5EFB"/>
    <w:rsid w:val="00BA618A"/>
    <w:rsid w:val="00BA659A"/>
    <w:rsid w:val="00BA68C1"/>
    <w:rsid w:val="00BA68F7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D5"/>
    <w:rsid w:val="00BB1C4F"/>
    <w:rsid w:val="00BB20E7"/>
    <w:rsid w:val="00BB225D"/>
    <w:rsid w:val="00BB277B"/>
    <w:rsid w:val="00BB2835"/>
    <w:rsid w:val="00BB284D"/>
    <w:rsid w:val="00BB365A"/>
    <w:rsid w:val="00BB37B0"/>
    <w:rsid w:val="00BB37B4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D9"/>
    <w:rsid w:val="00BC2F45"/>
    <w:rsid w:val="00BC344E"/>
    <w:rsid w:val="00BC38B8"/>
    <w:rsid w:val="00BC3CF8"/>
    <w:rsid w:val="00BC434D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D58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F02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E7E4B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491"/>
    <w:rsid w:val="00C0279C"/>
    <w:rsid w:val="00C02C95"/>
    <w:rsid w:val="00C02CDE"/>
    <w:rsid w:val="00C03096"/>
    <w:rsid w:val="00C0344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6EC"/>
    <w:rsid w:val="00C067A4"/>
    <w:rsid w:val="00C06F8C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6D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5D5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B20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6FAE"/>
    <w:rsid w:val="00C37050"/>
    <w:rsid w:val="00C37CA6"/>
    <w:rsid w:val="00C37CDF"/>
    <w:rsid w:val="00C37F8D"/>
    <w:rsid w:val="00C4018E"/>
    <w:rsid w:val="00C404D5"/>
    <w:rsid w:val="00C40B7D"/>
    <w:rsid w:val="00C40CD4"/>
    <w:rsid w:val="00C40D3D"/>
    <w:rsid w:val="00C41057"/>
    <w:rsid w:val="00C411E2"/>
    <w:rsid w:val="00C41E8D"/>
    <w:rsid w:val="00C42130"/>
    <w:rsid w:val="00C42784"/>
    <w:rsid w:val="00C429E1"/>
    <w:rsid w:val="00C4336B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0DD7"/>
    <w:rsid w:val="00C51696"/>
    <w:rsid w:val="00C5193F"/>
    <w:rsid w:val="00C51D11"/>
    <w:rsid w:val="00C51D30"/>
    <w:rsid w:val="00C51F21"/>
    <w:rsid w:val="00C521CD"/>
    <w:rsid w:val="00C5257E"/>
    <w:rsid w:val="00C531B4"/>
    <w:rsid w:val="00C532EB"/>
    <w:rsid w:val="00C532F9"/>
    <w:rsid w:val="00C53BD6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57EE9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18C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340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1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6FA"/>
    <w:rsid w:val="00C95730"/>
    <w:rsid w:val="00C95962"/>
    <w:rsid w:val="00C959AA"/>
    <w:rsid w:val="00C95EC0"/>
    <w:rsid w:val="00C961B6"/>
    <w:rsid w:val="00C963E1"/>
    <w:rsid w:val="00C965AD"/>
    <w:rsid w:val="00C9669B"/>
    <w:rsid w:val="00C968B6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3B03"/>
    <w:rsid w:val="00CB41E7"/>
    <w:rsid w:val="00CB480A"/>
    <w:rsid w:val="00CB49C7"/>
    <w:rsid w:val="00CB4FA5"/>
    <w:rsid w:val="00CB5008"/>
    <w:rsid w:val="00CB5215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600"/>
    <w:rsid w:val="00CC4C5E"/>
    <w:rsid w:val="00CC4CD7"/>
    <w:rsid w:val="00CC4EF6"/>
    <w:rsid w:val="00CC4F58"/>
    <w:rsid w:val="00CC57AE"/>
    <w:rsid w:val="00CC5CDC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7A7"/>
    <w:rsid w:val="00CE38AA"/>
    <w:rsid w:val="00CE3CDC"/>
    <w:rsid w:val="00CE3D16"/>
    <w:rsid w:val="00CE3D41"/>
    <w:rsid w:val="00CE3FBA"/>
    <w:rsid w:val="00CE4FA2"/>
    <w:rsid w:val="00CE5386"/>
    <w:rsid w:val="00CE53A7"/>
    <w:rsid w:val="00CE5E50"/>
    <w:rsid w:val="00CE630B"/>
    <w:rsid w:val="00CE6869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3EB"/>
    <w:rsid w:val="00CF2639"/>
    <w:rsid w:val="00CF2EF5"/>
    <w:rsid w:val="00CF2FBF"/>
    <w:rsid w:val="00CF3148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53"/>
    <w:rsid w:val="00CF605A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8E"/>
    <w:rsid w:val="00D0321D"/>
    <w:rsid w:val="00D04A63"/>
    <w:rsid w:val="00D04B39"/>
    <w:rsid w:val="00D04FC8"/>
    <w:rsid w:val="00D050BA"/>
    <w:rsid w:val="00D05B47"/>
    <w:rsid w:val="00D05DC4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E61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50"/>
    <w:rsid w:val="00D23CE2"/>
    <w:rsid w:val="00D244D5"/>
    <w:rsid w:val="00D24D04"/>
    <w:rsid w:val="00D25866"/>
    <w:rsid w:val="00D25A61"/>
    <w:rsid w:val="00D25E03"/>
    <w:rsid w:val="00D25E45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848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BBC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4C7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551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BE9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5E48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0B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2CC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2B"/>
    <w:rsid w:val="00DB5799"/>
    <w:rsid w:val="00DB59B3"/>
    <w:rsid w:val="00DB5A21"/>
    <w:rsid w:val="00DB5DEB"/>
    <w:rsid w:val="00DB5EE5"/>
    <w:rsid w:val="00DB6681"/>
    <w:rsid w:val="00DB670D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76"/>
    <w:rsid w:val="00DC7E92"/>
    <w:rsid w:val="00DD02C4"/>
    <w:rsid w:val="00DD02DD"/>
    <w:rsid w:val="00DD044C"/>
    <w:rsid w:val="00DD06DF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0C9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913"/>
    <w:rsid w:val="00DF1EB6"/>
    <w:rsid w:val="00DF1FD6"/>
    <w:rsid w:val="00DF2088"/>
    <w:rsid w:val="00DF25AA"/>
    <w:rsid w:val="00DF26D4"/>
    <w:rsid w:val="00DF32AF"/>
    <w:rsid w:val="00DF3307"/>
    <w:rsid w:val="00DF34C9"/>
    <w:rsid w:val="00DF360E"/>
    <w:rsid w:val="00DF3623"/>
    <w:rsid w:val="00DF3800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24A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57F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8E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0A7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772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17C"/>
    <w:rsid w:val="00E30517"/>
    <w:rsid w:val="00E3070A"/>
    <w:rsid w:val="00E30A72"/>
    <w:rsid w:val="00E30DB2"/>
    <w:rsid w:val="00E30E36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16E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1DC7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97B"/>
    <w:rsid w:val="00E46CC9"/>
    <w:rsid w:val="00E47D5F"/>
    <w:rsid w:val="00E47D96"/>
    <w:rsid w:val="00E503BE"/>
    <w:rsid w:val="00E508D6"/>
    <w:rsid w:val="00E50DDF"/>
    <w:rsid w:val="00E515A3"/>
    <w:rsid w:val="00E51C4D"/>
    <w:rsid w:val="00E51E23"/>
    <w:rsid w:val="00E521FF"/>
    <w:rsid w:val="00E523F3"/>
    <w:rsid w:val="00E52824"/>
    <w:rsid w:val="00E52F76"/>
    <w:rsid w:val="00E5315C"/>
    <w:rsid w:val="00E534EA"/>
    <w:rsid w:val="00E5350D"/>
    <w:rsid w:val="00E538E0"/>
    <w:rsid w:val="00E547DF"/>
    <w:rsid w:val="00E54D33"/>
    <w:rsid w:val="00E55133"/>
    <w:rsid w:val="00E55809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A94"/>
    <w:rsid w:val="00E64B4F"/>
    <w:rsid w:val="00E6504D"/>
    <w:rsid w:val="00E65A35"/>
    <w:rsid w:val="00E65E6B"/>
    <w:rsid w:val="00E6640D"/>
    <w:rsid w:val="00E666A1"/>
    <w:rsid w:val="00E6682F"/>
    <w:rsid w:val="00E67631"/>
    <w:rsid w:val="00E67FAC"/>
    <w:rsid w:val="00E7041A"/>
    <w:rsid w:val="00E705E5"/>
    <w:rsid w:val="00E706D6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6A9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C7D"/>
    <w:rsid w:val="00E82EE0"/>
    <w:rsid w:val="00E830C2"/>
    <w:rsid w:val="00E83280"/>
    <w:rsid w:val="00E832C9"/>
    <w:rsid w:val="00E8344D"/>
    <w:rsid w:val="00E83469"/>
    <w:rsid w:val="00E8350B"/>
    <w:rsid w:val="00E838D3"/>
    <w:rsid w:val="00E83BB7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72"/>
    <w:rsid w:val="00E9738B"/>
    <w:rsid w:val="00E97507"/>
    <w:rsid w:val="00E97512"/>
    <w:rsid w:val="00EA0281"/>
    <w:rsid w:val="00EA0BD3"/>
    <w:rsid w:val="00EA0BD4"/>
    <w:rsid w:val="00EA0BFA"/>
    <w:rsid w:val="00EA0E05"/>
    <w:rsid w:val="00EA0E10"/>
    <w:rsid w:val="00EA141D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5DB"/>
    <w:rsid w:val="00EA630B"/>
    <w:rsid w:val="00EA6350"/>
    <w:rsid w:val="00EA66FA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2FC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D04"/>
    <w:rsid w:val="00EC3E81"/>
    <w:rsid w:val="00EC3EC8"/>
    <w:rsid w:val="00EC3EE6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71E"/>
    <w:rsid w:val="00ED0D66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6F1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D08"/>
    <w:rsid w:val="00ED6100"/>
    <w:rsid w:val="00ED6567"/>
    <w:rsid w:val="00ED6A39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D36"/>
    <w:rsid w:val="00EF7F14"/>
    <w:rsid w:val="00EF7F47"/>
    <w:rsid w:val="00F000F0"/>
    <w:rsid w:val="00F00180"/>
    <w:rsid w:val="00F004AB"/>
    <w:rsid w:val="00F006E4"/>
    <w:rsid w:val="00F00923"/>
    <w:rsid w:val="00F0094D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76"/>
    <w:rsid w:val="00F02B5B"/>
    <w:rsid w:val="00F02F5D"/>
    <w:rsid w:val="00F0301D"/>
    <w:rsid w:val="00F032DF"/>
    <w:rsid w:val="00F0372A"/>
    <w:rsid w:val="00F037EF"/>
    <w:rsid w:val="00F0388F"/>
    <w:rsid w:val="00F03891"/>
    <w:rsid w:val="00F046FD"/>
    <w:rsid w:val="00F0497A"/>
    <w:rsid w:val="00F04D51"/>
    <w:rsid w:val="00F05EED"/>
    <w:rsid w:val="00F06F02"/>
    <w:rsid w:val="00F0721E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2F2E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7042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698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8A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56F"/>
    <w:rsid w:val="00F40E49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3CE1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0AD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1B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011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C92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695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9"/>
    <w:rsid w:val="00F87D07"/>
    <w:rsid w:val="00F87D16"/>
    <w:rsid w:val="00F900DD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5C"/>
    <w:rsid w:val="00F92174"/>
    <w:rsid w:val="00F923DB"/>
    <w:rsid w:val="00F92725"/>
    <w:rsid w:val="00F92A1A"/>
    <w:rsid w:val="00F934E3"/>
    <w:rsid w:val="00F939E7"/>
    <w:rsid w:val="00F93A3D"/>
    <w:rsid w:val="00F93A5F"/>
    <w:rsid w:val="00F93F2D"/>
    <w:rsid w:val="00F94003"/>
    <w:rsid w:val="00F945E2"/>
    <w:rsid w:val="00F94737"/>
    <w:rsid w:val="00F9495D"/>
    <w:rsid w:val="00F94A16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D78"/>
    <w:rsid w:val="00FA0E7C"/>
    <w:rsid w:val="00FA0F87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0E4"/>
    <w:rsid w:val="00FA6225"/>
    <w:rsid w:val="00FA656D"/>
    <w:rsid w:val="00FA65C9"/>
    <w:rsid w:val="00FA6686"/>
    <w:rsid w:val="00FA6A8C"/>
    <w:rsid w:val="00FA6B61"/>
    <w:rsid w:val="00FA7A20"/>
    <w:rsid w:val="00FA7AA6"/>
    <w:rsid w:val="00FA7C04"/>
    <w:rsid w:val="00FB0026"/>
    <w:rsid w:val="00FB0443"/>
    <w:rsid w:val="00FB0540"/>
    <w:rsid w:val="00FB1309"/>
    <w:rsid w:val="00FB1471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85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2F2"/>
    <w:rsid w:val="00FB67CA"/>
    <w:rsid w:val="00FB7284"/>
    <w:rsid w:val="00FB72CB"/>
    <w:rsid w:val="00FB77BB"/>
    <w:rsid w:val="00FB7A41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ADC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6D0"/>
    <w:rsid w:val="00FD6A3D"/>
    <w:rsid w:val="00FD6D13"/>
    <w:rsid w:val="00FD6F9D"/>
    <w:rsid w:val="00FD72D9"/>
    <w:rsid w:val="00FD73AE"/>
    <w:rsid w:val="00FD7D6B"/>
    <w:rsid w:val="00FE00DC"/>
    <w:rsid w:val="00FE032B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2FC"/>
    <w:rsid w:val="00FE5486"/>
    <w:rsid w:val="00FE55EC"/>
    <w:rsid w:val="00FE5977"/>
    <w:rsid w:val="00FE5CB2"/>
    <w:rsid w:val="00FE65DB"/>
    <w:rsid w:val="00FE6ABD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83376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8337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ListNumber4">
    <w:name w:val="List Number 4"/>
    <w:basedOn w:val="Normal"/>
    <w:rsid w:val="005010C6"/>
    <w:pPr>
      <w:numPr>
        <w:numId w:val="5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character" w:customStyle="1" w:styleId="EQChar">
    <w:name w:val="EQ Char"/>
    <w:link w:val="EQ"/>
    <w:rsid w:val="005010C6"/>
    <w:rPr>
      <w:rFonts w:ascii="Times New Roman" w:hAnsi="Times New Roman"/>
      <w:noProof/>
      <w:lang w:eastAsia="en-US"/>
    </w:rPr>
  </w:style>
  <w:style w:type="paragraph" w:customStyle="1" w:styleId="TdocHeader2">
    <w:name w:val="Tdoc_Header_2"/>
    <w:basedOn w:val="Normal"/>
    <w:rsid w:val="003C513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paragraph" w:customStyle="1" w:styleId="Default">
    <w:name w:val="Default"/>
    <w:rsid w:val="007222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83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03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7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6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297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33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643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35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218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0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897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775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02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30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82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239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432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55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42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HR33RHYHUWRF-4-5914</_dlc_DocId>
    <_dlc_DocIdUrl xmlns="c06861ca-3f08-4d07-bff7-bb15bac121f4">
      <Url>https://projects.qualcomm.com/sites/pentari/_layouts/15/DocIdRedir.aspx?ID=HR33RHYHUWRF-4-5914</Url>
      <Description>HR33RHYHUWRF-4-5914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3BA6B68-E587-4F6C-994D-52163261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TSG-RAN WG1 #84</vt:lpstr>
      <vt:lpstr>Introduction</vt:lpstr>
      <vt:lpstr>PHR for NR CA</vt:lpstr>
      <vt:lpstr>Conclusions</vt:lpstr>
      <vt:lpstr>References	</vt:lpstr>
    </vt:vector>
  </TitlesOfParts>
  <Company>Qualcomm Inc.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Xiao feng Wang</cp:lastModifiedBy>
  <cp:revision>3</cp:revision>
  <cp:lastPrinted>2014-11-07T05:38:00Z</cp:lastPrinted>
  <dcterms:created xsi:type="dcterms:W3CDTF">2018-05-11T23:43:00Z</dcterms:created>
  <dcterms:modified xsi:type="dcterms:W3CDTF">2018-05-12T00:06:00Z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dee09be7-6715-472d-a3ca-cfacedcda97e</vt:lpwstr>
  </property>
  <property fmtid="{D5CDD505-2E9C-101B-9397-08002B2CF9AE}" pid="5" name="_AdHocReviewCycleID">
    <vt:i4>-1954451019</vt:i4>
  </property>
  <property fmtid="{D5CDD505-2E9C-101B-9397-08002B2CF9AE}" pid="6" name="_EmailSubject">
    <vt:lpwstr>ULPC contribution</vt:lpwstr>
  </property>
  <property fmtid="{D5CDD505-2E9C-101B-9397-08002B2CF9AE}" pid="7" name="_AuthorEmail">
    <vt:lpwstr>shengboc@qti.qualcomm.com</vt:lpwstr>
  </property>
  <property fmtid="{D5CDD505-2E9C-101B-9397-08002B2CF9AE}" pid="8" name="_AuthorEmailDisplayName">
    <vt:lpwstr>Shengbo Chen</vt:lpwstr>
  </property>
  <property fmtid="{D5CDD505-2E9C-101B-9397-08002B2CF9AE}" pid="9" name="_ReviewingToolsShownOnce">
    <vt:lpwstr/>
  </property>
</Properties>
</file>